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BA6" w:rsidRDefault="008B3BA6">
      <w:r>
        <w:t>Ap</w:t>
      </w:r>
      <w:r w:rsidR="00562793">
        <w:t>p</w:t>
      </w:r>
      <w:r>
        <w:t xml:space="preserve">endix </w:t>
      </w:r>
      <w:r w:rsidR="00562793">
        <w:t>1</w:t>
      </w:r>
    </w:p>
    <w:p w:rsidR="00882D24" w:rsidRDefault="00882D24">
      <w:r>
        <w:t>MongoDB captured threat logs</w:t>
      </w:r>
      <w:r>
        <w:rPr>
          <w:noProof/>
        </w:rPr>
        <w:drawing>
          <wp:inline distT="0" distB="0" distL="0" distR="0" wp14:anchorId="6A919503" wp14:editId="62B6CF48">
            <wp:extent cx="5372100" cy="28645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784" cy="28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24" w:rsidRDefault="00882D24"/>
    <w:p w:rsidR="00882D24" w:rsidRDefault="00562793">
      <w:r>
        <w:t>Appendix 2</w:t>
      </w:r>
    </w:p>
    <w:p w:rsidR="00882D24" w:rsidRDefault="00882D24">
      <w:r>
        <w:t>Populated Threat detection Dashboard</w:t>
      </w:r>
    </w:p>
    <w:p w:rsidR="00882D24" w:rsidRDefault="00882D24" w:rsidP="00882D24">
      <w:pPr>
        <w:pStyle w:val="NormalWeb"/>
      </w:pPr>
      <w:r>
        <w:rPr>
          <w:noProof/>
        </w:rPr>
        <w:drawing>
          <wp:inline distT="0" distB="0" distL="0" distR="0" wp14:anchorId="5437B369" wp14:editId="683AD053">
            <wp:extent cx="6222075" cy="30480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3260" cy="30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93" w:rsidRDefault="00562793" w:rsidP="00882D24">
      <w:pPr>
        <w:pStyle w:val="NormalWeb"/>
      </w:pPr>
    </w:p>
    <w:p w:rsidR="00562793" w:rsidRDefault="00562793" w:rsidP="00882D24">
      <w:pPr>
        <w:pStyle w:val="NormalWeb"/>
      </w:pPr>
    </w:p>
    <w:p w:rsidR="00562793" w:rsidRDefault="00562793" w:rsidP="00882D24">
      <w:pPr>
        <w:pStyle w:val="NormalWeb"/>
      </w:pPr>
      <w:r>
        <w:lastRenderedPageBreak/>
        <w:t>Appendix 3</w:t>
      </w:r>
    </w:p>
    <w:p w:rsidR="00603E10" w:rsidRDefault="00603E10" w:rsidP="00603E10">
      <w:r>
        <w:t>Threat Analytics</w:t>
      </w:r>
    </w:p>
    <w:p w:rsidR="00603E10" w:rsidRDefault="00603E10" w:rsidP="00882D24">
      <w:pPr>
        <w:pStyle w:val="NormalWeb"/>
      </w:pPr>
      <w:r>
        <w:rPr>
          <w:noProof/>
        </w:rPr>
        <w:drawing>
          <wp:inline distT="0" distB="0" distL="0" distR="0" wp14:anchorId="01FC40C8" wp14:editId="3E7AA5C5">
            <wp:extent cx="5943600" cy="262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10" w:rsidRDefault="00603E10" w:rsidP="00882D24">
      <w:pPr>
        <w:pStyle w:val="NormalWeb"/>
      </w:pPr>
    </w:p>
    <w:p w:rsidR="00603E10" w:rsidRDefault="00603E10" w:rsidP="00882D24">
      <w:pPr>
        <w:pStyle w:val="NormalWeb"/>
      </w:pPr>
      <w:r>
        <w:t>Appendix 4</w:t>
      </w:r>
    </w:p>
    <w:p w:rsidR="00562793" w:rsidRDefault="00562793" w:rsidP="00562793">
      <w:r>
        <w:t>Exported Threat logs</w:t>
      </w:r>
    </w:p>
    <w:p w:rsidR="00562793" w:rsidRDefault="00562793" w:rsidP="00882D24">
      <w:pPr>
        <w:pStyle w:val="NormalWeb"/>
      </w:pPr>
      <w:r>
        <w:rPr>
          <w:noProof/>
        </w:rPr>
        <w:drawing>
          <wp:inline distT="0" distB="0" distL="0" distR="0" wp14:anchorId="72D40CBF" wp14:editId="4BF9EA81">
            <wp:extent cx="5625958" cy="2924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926" cy="29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93" w:rsidRDefault="00562793" w:rsidP="00882D24">
      <w:pPr>
        <w:pStyle w:val="NormalWeb"/>
      </w:pPr>
    </w:p>
    <w:p w:rsidR="00603E10" w:rsidRDefault="00603E10" w:rsidP="00882D24">
      <w:pPr>
        <w:pStyle w:val="NormalWeb"/>
      </w:pPr>
      <w:proofErr w:type="spellStart"/>
      <w:r>
        <w:t>Apendix</w:t>
      </w:r>
      <w:proofErr w:type="spellEnd"/>
      <w:r>
        <w:t xml:space="preserve"> 5</w:t>
      </w:r>
    </w:p>
    <w:p w:rsidR="00603E10" w:rsidRP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0">
        <w:rPr>
          <w:rFonts w:ascii="Courier New" w:eastAsia="Times New Roman" w:hAnsi="Courier New" w:cs="Courier New"/>
          <w:sz w:val="20"/>
          <w:szCs w:val="20"/>
        </w:rPr>
        <w:lastRenderedPageBreak/>
        <w:t>otx_connector.py</w:t>
      </w:r>
    </w:p>
    <w:p w:rsid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0">
        <w:rPr>
          <w:rFonts w:ascii="Times New Roman" w:eastAsia="Times New Roman" w:hAnsi="Times New Roman" w:cs="Times New Roman"/>
          <w:sz w:val="24"/>
          <w:szCs w:val="24"/>
        </w:rPr>
        <w:t xml:space="preserve">Shows how CyberBridge connects to </w:t>
      </w:r>
      <w:r w:rsidRPr="00603E10">
        <w:rPr>
          <w:rFonts w:ascii="Times New Roman" w:eastAsia="Times New Roman" w:hAnsi="Times New Roman" w:cs="Times New Roman"/>
          <w:b/>
          <w:bCs/>
          <w:sz w:val="24"/>
          <w:szCs w:val="24"/>
        </w:rPr>
        <w:t>AlienVault OTX</w:t>
      </w:r>
      <w:r w:rsidRPr="00603E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an external server) to fetch confirmed threats, and d</w:t>
      </w:r>
      <w:r w:rsidRPr="00603E10">
        <w:rPr>
          <w:rFonts w:ascii="Times New Roman" w:eastAsia="Times New Roman" w:hAnsi="Times New Roman" w:cs="Times New Roman"/>
          <w:sz w:val="24"/>
          <w:szCs w:val="24"/>
        </w:rPr>
        <w:t>emonstrates API integration and data ingestion.</w:t>
      </w:r>
    </w:p>
    <w:p w:rsid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424881" wp14:editId="4B4804F8">
            <wp:extent cx="5943600" cy="311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Appendix 6</w:t>
      </w:r>
    </w:p>
    <w:p w:rsidR="00603E10" w:rsidRDefault="00603E10" w:rsidP="00603E10">
      <w:pPr>
        <w:pStyle w:val="NormalWeb"/>
      </w:pPr>
      <w:r>
        <w:rPr>
          <w:rStyle w:val="HTMLCode"/>
        </w:rPr>
        <w:t>db_queries.py</w:t>
      </w:r>
    </w:p>
    <w:p w:rsidR="00603E10" w:rsidRDefault="00603E10" w:rsidP="00603E10">
      <w:pPr>
        <w:pStyle w:val="NormalWeb"/>
      </w:pPr>
      <w:r>
        <w:t xml:space="preserve">Handles </w:t>
      </w:r>
      <w:r>
        <w:rPr>
          <w:rStyle w:val="Strong"/>
        </w:rPr>
        <w:t>MongoDB queries</w:t>
      </w:r>
      <w:r>
        <w:t xml:space="preserve"> to </w:t>
      </w:r>
      <w:r>
        <w:t>determine whether an indicator (IP, domain, hash) exists in the confirmed threats collection, and h</w:t>
      </w:r>
      <w:r>
        <w:t>ighlights the database’s role in storing and validating logs.</w:t>
      </w:r>
    </w:p>
    <w:p w:rsidR="00603E10" w:rsidRDefault="00603E10" w:rsidP="00603E10">
      <w:pPr>
        <w:pStyle w:val="NormalWeb"/>
      </w:pPr>
      <w:r>
        <w:rPr>
          <w:noProof/>
        </w:rPr>
        <w:drawing>
          <wp:inline distT="0" distB="0" distL="0" distR="0" wp14:anchorId="66324DB9" wp14:editId="2A8A882E">
            <wp:extent cx="4457700" cy="24093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794" cy="24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Appendix 7</w:t>
      </w:r>
    </w:p>
    <w:p w:rsidR="00603E10" w:rsidRDefault="00603E10" w:rsidP="00603E10">
      <w:pPr>
        <w:pStyle w:val="NormalWeb"/>
      </w:pPr>
      <w:r>
        <w:rPr>
          <w:rStyle w:val="HTMLCode"/>
        </w:rPr>
        <w:t>detector.py</w:t>
      </w:r>
    </w:p>
    <w:p w:rsidR="00603E10" w:rsidRDefault="00603E10" w:rsidP="0087137D">
      <w:pPr>
        <w:pStyle w:val="NormalWeb"/>
      </w:pPr>
      <w:r>
        <w:t xml:space="preserve">Implements CyberBridge’s </w:t>
      </w:r>
      <w:r w:rsidRPr="0087137D">
        <w:rPr>
          <w:rStyle w:val="Strong"/>
          <w:b w:val="0"/>
        </w:rPr>
        <w:t>detection logic</w:t>
      </w:r>
      <w:r>
        <w:t>, validating su</w:t>
      </w:r>
      <w:r w:rsidR="0087137D">
        <w:t>spicious events against MongoDB, and s</w:t>
      </w:r>
      <w:r>
        <w:t>hows how false positives are filtered out by cross-checking with confirmed threats.</w:t>
      </w:r>
    </w:p>
    <w:p w:rsidR="0087137D" w:rsidRDefault="0087137D" w:rsidP="0087137D">
      <w:pPr>
        <w:pStyle w:val="NormalWeb"/>
      </w:pPr>
      <w:r>
        <w:rPr>
          <w:noProof/>
        </w:rPr>
        <w:drawing>
          <wp:inline distT="0" distB="0" distL="0" distR="0" wp14:anchorId="0BDC0F5F" wp14:editId="4E46D7C3">
            <wp:extent cx="4781550" cy="26109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824" cy="26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D" w:rsidRDefault="0087137D" w:rsidP="0087137D">
      <w:pPr>
        <w:pStyle w:val="NormalWeb"/>
      </w:pPr>
    </w:p>
    <w:p w:rsidR="0087137D" w:rsidRDefault="0087137D" w:rsidP="0087137D">
      <w:pPr>
        <w:pStyle w:val="NormalWeb"/>
      </w:pPr>
      <w:r>
        <w:t>Appendix 8</w:t>
      </w:r>
    </w:p>
    <w:p w:rsidR="0087137D" w:rsidRPr="0087137D" w:rsidRDefault="0087137D" w:rsidP="0087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37D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  <w:r w:rsidRPr="008713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87137D" w:rsidRDefault="0087137D" w:rsidP="0087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7D">
        <w:rPr>
          <w:rFonts w:ascii="Times New Roman" w:eastAsia="Times New Roman" w:hAnsi="Times New Roman" w:cs="Times New Roman"/>
          <w:bCs/>
          <w:sz w:val="24"/>
          <w:szCs w:val="24"/>
        </w:rPr>
        <w:t>Shows system orchestration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7137D">
        <w:rPr>
          <w:rFonts w:ascii="Times New Roman" w:eastAsia="Times New Roman" w:hAnsi="Times New Roman" w:cs="Times New Roman"/>
          <w:sz w:val="24"/>
          <w:szCs w:val="24"/>
        </w:rPr>
        <w:t>pulls together the connectors (</w:t>
      </w:r>
      <w:r w:rsidRPr="0087137D">
        <w:rPr>
          <w:rFonts w:ascii="Courier New" w:eastAsia="Times New Roman" w:hAnsi="Courier New" w:cs="Courier New"/>
          <w:sz w:val="20"/>
          <w:szCs w:val="20"/>
        </w:rPr>
        <w:t>otx_connector.py</w:t>
      </w:r>
      <w:r w:rsidRPr="0087137D">
        <w:rPr>
          <w:rFonts w:ascii="Times New Roman" w:eastAsia="Times New Roman" w:hAnsi="Times New Roman" w:cs="Times New Roman"/>
          <w:sz w:val="24"/>
          <w:szCs w:val="24"/>
        </w:rPr>
        <w:t>), database queries (</w:t>
      </w:r>
      <w:r w:rsidRPr="0087137D">
        <w:rPr>
          <w:rFonts w:ascii="Courier New" w:eastAsia="Times New Roman" w:hAnsi="Courier New" w:cs="Courier New"/>
          <w:sz w:val="20"/>
          <w:szCs w:val="20"/>
        </w:rPr>
        <w:t>db_queries.py</w:t>
      </w:r>
      <w:r w:rsidRPr="0087137D">
        <w:rPr>
          <w:rFonts w:ascii="Times New Roman" w:eastAsia="Times New Roman" w:hAnsi="Times New Roman" w:cs="Times New Roman"/>
          <w:sz w:val="24"/>
          <w:szCs w:val="24"/>
        </w:rPr>
        <w:t>), and detection logic (</w:t>
      </w:r>
      <w:r w:rsidRPr="0087137D">
        <w:rPr>
          <w:rFonts w:ascii="Courier New" w:eastAsia="Times New Roman" w:hAnsi="Courier New" w:cs="Courier New"/>
          <w:sz w:val="20"/>
          <w:szCs w:val="20"/>
        </w:rPr>
        <w:t>detector.py</w:t>
      </w:r>
      <w:r w:rsidRPr="008713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7137D" w:rsidRPr="0087137D" w:rsidRDefault="0087137D" w:rsidP="0087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62814" wp14:editId="6AB9ED50">
            <wp:extent cx="4886325" cy="26514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250" cy="26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D" w:rsidRDefault="0087137D" w:rsidP="0087137D">
      <w:pPr>
        <w:pStyle w:val="NormalWeb"/>
      </w:pPr>
      <w:r>
        <w:lastRenderedPageBreak/>
        <w:t>Appendix 9</w:t>
      </w:r>
    </w:p>
    <w:p w:rsidR="0087137D" w:rsidRDefault="007E41C4" w:rsidP="0087137D">
      <w:pPr>
        <w:pStyle w:val="NormalWeb"/>
      </w:pPr>
      <w:r>
        <w:rPr>
          <w:rStyle w:val="HTMLCode"/>
        </w:rPr>
        <w:t>gui.py</w:t>
      </w:r>
      <w:r>
        <w:t xml:space="preserve"> </w:t>
      </w:r>
    </w:p>
    <w:p w:rsidR="0087137D" w:rsidRDefault="007E41C4" w:rsidP="0087137D">
      <w:pPr>
        <w:pStyle w:val="NormalWeb"/>
      </w:pPr>
      <w:r>
        <w:t xml:space="preserve">This code </w:t>
      </w:r>
      <w:r w:rsidR="0087137D">
        <w:t xml:space="preserve">provides a simple interface that displays alerts and </w:t>
      </w:r>
      <w:r>
        <w:t>cross-checks</w:t>
      </w:r>
      <w:r w:rsidR="0087137D">
        <w:t xml:space="preserve"> them against confirmed threats stored in MongoDB, allowing users to quickly see whether an event is validated or a false positive.</w:t>
      </w:r>
    </w:p>
    <w:p w:rsidR="007E41C4" w:rsidRDefault="007E41C4" w:rsidP="0087137D">
      <w:pPr>
        <w:pStyle w:val="NormalWeb"/>
      </w:pPr>
      <w:r>
        <w:rPr>
          <w:noProof/>
        </w:rPr>
        <w:drawing>
          <wp:inline distT="0" distB="0" distL="0" distR="0" wp14:anchorId="125A54C8" wp14:editId="4F354121">
            <wp:extent cx="5086350" cy="27051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755" cy="271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C4" w:rsidRDefault="007E41C4" w:rsidP="0087137D">
      <w:pPr>
        <w:pStyle w:val="NormalWeb"/>
      </w:pPr>
      <w:r>
        <w:rPr>
          <w:noProof/>
        </w:rPr>
        <w:drawing>
          <wp:inline distT="0" distB="0" distL="0" distR="0" wp14:anchorId="41B5D459" wp14:editId="4F92A714">
            <wp:extent cx="5047466" cy="268605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420" cy="26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C4" w:rsidRDefault="007E41C4" w:rsidP="0087137D">
      <w:pPr>
        <w:pStyle w:val="NormalWeb"/>
      </w:pPr>
      <w:r>
        <w:rPr>
          <w:noProof/>
        </w:rPr>
        <w:lastRenderedPageBreak/>
        <w:drawing>
          <wp:inline distT="0" distB="0" distL="0" distR="0" wp14:anchorId="6F21B1E0" wp14:editId="57ADF250">
            <wp:extent cx="5943600" cy="3181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C4" w:rsidRDefault="007E41C4" w:rsidP="0087137D">
      <w:pPr>
        <w:pStyle w:val="NormalWeb"/>
      </w:pPr>
      <w:r>
        <w:rPr>
          <w:noProof/>
        </w:rPr>
        <w:drawing>
          <wp:inline distT="0" distB="0" distL="0" distR="0" wp14:anchorId="164D9FE0" wp14:editId="501BF947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137D" w:rsidRDefault="0087137D" w:rsidP="0087137D">
      <w:pPr>
        <w:pStyle w:val="NormalWeb"/>
      </w:pPr>
    </w:p>
    <w:p w:rsidR="00603E10" w:rsidRPr="00603E10" w:rsidRDefault="00603E10" w:rsidP="0060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3E10" w:rsidRDefault="00603E10" w:rsidP="00882D24">
      <w:pPr>
        <w:pStyle w:val="NormalWeb"/>
      </w:pPr>
    </w:p>
    <w:p w:rsidR="00882D24" w:rsidRDefault="00882D24"/>
    <w:p w:rsidR="00562793" w:rsidRDefault="00562793"/>
    <w:p w:rsidR="00CE22FA" w:rsidRDefault="00CE22FA"/>
    <w:sectPr w:rsidR="00CE2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E18AC"/>
    <w:multiLevelType w:val="multilevel"/>
    <w:tmpl w:val="4B1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492"/>
    <w:multiLevelType w:val="multilevel"/>
    <w:tmpl w:val="598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30CE"/>
    <w:multiLevelType w:val="multilevel"/>
    <w:tmpl w:val="0B8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B52E2"/>
    <w:multiLevelType w:val="multilevel"/>
    <w:tmpl w:val="B9B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C4198"/>
    <w:multiLevelType w:val="multilevel"/>
    <w:tmpl w:val="59E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FA"/>
    <w:rsid w:val="00283C2B"/>
    <w:rsid w:val="00562793"/>
    <w:rsid w:val="00603E10"/>
    <w:rsid w:val="007E41C4"/>
    <w:rsid w:val="0087137D"/>
    <w:rsid w:val="00882D24"/>
    <w:rsid w:val="008B3BA6"/>
    <w:rsid w:val="00CE22FA"/>
    <w:rsid w:val="00D342CD"/>
    <w:rsid w:val="00E5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59F6F-5D49-4811-B1D8-8DC7FB09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1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3E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3E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7137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Crown</dc:creator>
  <cp:keywords/>
  <dc:description/>
  <cp:lastModifiedBy>Red Crown</cp:lastModifiedBy>
  <cp:revision>2</cp:revision>
  <dcterms:created xsi:type="dcterms:W3CDTF">2025-12-04T00:16:00Z</dcterms:created>
  <dcterms:modified xsi:type="dcterms:W3CDTF">2025-12-04T00:16:00Z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d9e481e9-e8a1-42bf-a211-9761ecff0644</vt:lpwstr>
  </property>
</Properties>
</file>