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26D32" w:rsidRDefault="00000000">
      <w:pPr>
        <w:pStyle w:val="1"/>
        <w:spacing w:before="0" w:after="12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" w:eastAsia="Google Sans" w:hAnsi="Google Sans" w:cs="Google Sans"/>
          <w:color w:val="1B1C1D"/>
        </w:rPr>
        <w:t>数据集更新说明报告</w:t>
      </w:r>
    </w:p>
    <w:p w14:paraId="00000002" w14:textId="77777777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对比版本:</w:t>
      </w:r>
    </w:p>
    <w:p w14:paraId="00000003" w14:textId="77777777" w:rsidR="00026D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v1</w:t>
      </w:r>
      <w:r>
        <w:rPr>
          <w:rFonts w:ascii="Google Sans Text" w:eastAsia="Google Sans Text" w:hAnsi="Google Sans Text" w:cs="Google Sans Text"/>
          <w:color w:val="1B1C1D"/>
        </w:rPr>
        <w:t xml:space="preserve">: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cleaned_medical_data.json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(修复前)</w:t>
      </w:r>
    </w:p>
    <w:p w14:paraId="00000004" w14:textId="77777777" w:rsidR="00026D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v2</w:t>
      </w:r>
      <w:r>
        <w:rPr>
          <w:rFonts w:ascii="Google Sans Text" w:eastAsia="Google Sans Text" w:hAnsi="Google Sans Text" w:cs="Google Sans Text"/>
          <w:color w:val="1B1C1D"/>
        </w:rPr>
        <w:t>: cleaned_medical_data_v2.json (修复后)</w:t>
      </w:r>
    </w:p>
    <w:p w14:paraId="00000005" w14:textId="3B3CA35D" w:rsidR="00026D32" w:rsidRPr="005921A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微软雅黑" w:eastAsia="微软雅黑" w:hAnsi="微软雅黑" w:cs="微软雅黑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核心议题:</w:t>
      </w:r>
      <w:r>
        <w:rPr>
          <w:rFonts w:ascii="Google Sans Text" w:eastAsia="Google Sans Text" w:hAnsi="Google Sans Text" w:cs="Google Sans Text"/>
          <w:color w:val="1B1C1D"/>
        </w:rPr>
        <w:t xml:space="preserve"> 本报告旨在说明 v2 版本数据集相较于 v1 版本的核心改进。v1 版本在数据质量分析中暴露出内容不完整的问题</w:t>
      </w:r>
      <w:r w:rsidR="005921A9">
        <w:rPr>
          <w:rFonts w:ascii="微软雅黑" w:eastAsia="微软雅黑" w:hAnsi="微软雅黑" w:cs="微软雅黑" w:hint="eastAsia"/>
          <w:color w:val="1B1C1D"/>
        </w:rPr>
        <w:t>。</w:t>
      </w:r>
    </w:p>
    <w:p w14:paraId="00000006" w14:textId="77777777" w:rsidR="00026D32" w:rsidRDefault="00000000">
      <w:pPr>
        <w:pStyle w:val="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 问题识别：v1 版本的数据缺陷</w:t>
      </w:r>
    </w:p>
    <w:p w14:paraId="00000007" w14:textId="77777777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在对 v1 数据集进行质量分析时，分析显示存在大量**“结构单一”**的词条。</w:t>
      </w:r>
    </w:p>
    <w:p w14:paraId="00000008" w14:textId="77777777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这些词条，尤其是“药品”类别，尽管在源网站上拥有丰富的内容分区（如“功效作用”、“用法用量”、“禁忌”、“注意事项”等），但在数据集中却只显示有一个“概述”分区，且内容极短，通常只包含了药品的成分列表。</w:t>
      </w:r>
    </w:p>
    <w:p w14:paraId="00000009" w14:textId="77777777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这种现象表明，数据集存在严重的</w:t>
      </w:r>
      <w:r>
        <w:rPr>
          <w:rFonts w:ascii="Google Sans Text" w:eastAsia="Google Sans Text" w:hAnsi="Google Sans Text" w:cs="Google Sans Text"/>
          <w:b/>
          <w:color w:val="1B1C1D"/>
        </w:rPr>
        <w:t>内容缺失</w:t>
      </w:r>
      <w:r>
        <w:rPr>
          <w:rFonts w:ascii="Google Sans Text" w:eastAsia="Google Sans Text" w:hAnsi="Google Sans Text" w:cs="Google Sans Text"/>
          <w:color w:val="1B1C1D"/>
        </w:rPr>
        <w:t>问题，属于不合理的数据状态。这些不完整的词条作为RAG系统的知识源，信息量过低，无法为用户查询提供有价值的回答，构成了“数据噪音”。</w:t>
      </w:r>
    </w:p>
    <w:p w14:paraId="00000018" w14:textId="339F4688" w:rsidR="00026D32" w:rsidRDefault="005921A9">
      <w:pPr>
        <w:pStyle w:val="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 w:hint="eastAsia"/>
          <w:color w:val="1B1C1D"/>
        </w:rPr>
        <w:t>2</w:t>
      </w:r>
      <w:r w:rsidR="00000000">
        <w:rPr>
          <w:rFonts w:ascii="Google Sans" w:eastAsia="Google Sans" w:hAnsi="Google Sans" w:cs="Google Sans"/>
          <w:color w:val="1B1C1D"/>
        </w:rPr>
        <w:t>. 最终成果：v2 版本的核心价值</w:t>
      </w:r>
    </w:p>
    <w:p w14:paraId="00000019" w14:textId="73B378B1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通过修复，最终生成了 cleaned_medical_data_v2.json。</w:t>
      </w:r>
    </w:p>
    <w:p w14:paraId="0000001A" w14:textId="77777777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与 v1 版本相比，v2 版本的核心提升在于</w:t>
      </w:r>
      <w:r>
        <w:rPr>
          <w:rFonts w:ascii="Google Sans Text" w:eastAsia="Google Sans Text" w:hAnsi="Google Sans Text" w:cs="Google Sans Text"/>
          <w:b/>
          <w:color w:val="1B1C1D"/>
        </w:rPr>
        <w:t>数据的完整性和丰富度</w:t>
      </w:r>
      <w:r>
        <w:rPr>
          <w:rFonts w:ascii="Google Sans Text" w:eastAsia="Google Sans Text" w:hAnsi="Google Sans Text" w:cs="Google Sans Text"/>
          <w:color w:val="1B1C1D"/>
        </w:rPr>
        <w:t>。之前那些仅有寥寥数语成分介绍的药品词条，现已更新为包含用法用量、功效作用、注意事项等完整信息的、高质量的知识片段。</w:t>
      </w:r>
    </w:p>
    <w:p w14:paraId="0000001B" w14:textId="77777777" w:rsidR="00026D32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结论：</w:t>
      </w:r>
      <w:r>
        <w:rPr>
          <w:rFonts w:ascii="Google Sans Text" w:eastAsia="Google Sans Text" w:hAnsi="Google Sans Text" w:cs="Google Sans Text"/>
          <w:color w:val="1B1C1D"/>
        </w:rPr>
        <w:t xml:space="preserve"> v2 版本通过修复初代爬虫的逻辑缺陷并对不完整数据进行精准重抓，极大地提升了知识库的整体质量，为构建一个高性能、高准确率的RAG系统奠定了更坚实的基础</w:t>
      </w:r>
    </w:p>
    <w:sectPr w:rsidR="00026D3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75627DD-1F71-C24A-9103-07E7DAD045DA}"/>
    <w:embedBold r:id="rId2" w:fontKey="{9B026B4F-24E5-7540-8B01-0B7DCFA7C042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FA9EDBC-4CBA-FD47-8F2B-5D10301CAF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56DE383-C8AF-3B42-8BA8-0E32E137489E}"/>
    <w:embedItalic r:id="rId5" w:fontKey="{3B38ACB9-5F78-3049-A7D0-3C136D87817E}"/>
  </w:font>
  <w:font w:name="Google Sans Text">
    <w:altName w:val="Calibri"/>
    <w:charset w:val="00"/>
    <w:family w:val="auto"/>
    <w:pitch w:val="default"/>
    <w:embedRegular r:id="rId6" w:fontKey="{CA6C67C6-2A78-0845-9239-0967E01675EA}"/>
    <w:embedBold r:id="rId7" w:fontKey="{ABE4E07C-D8BE-374A-8BBA-A9AC542F2D11}"/>
  </w:font>
  <w:font w:name="Google Sans">
    <w:altName w:val="Calibri"/>
    <w:charset w:val="00"/>
    <w:family w:val="auto"/>
    <w:pitch w:val="default"/>
    <w:embedRegular r:id="rId8" w:fontKey="{05AC5AF1-3752-C444-8B84-10C4A912A6FD}"/>
    <w:embedBold r:id="rId9" w:fontKey="{062FD61C-B5C8-BD4E-B4D2-A9D063EB9784}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0FD6DAC0-3A25-2147-962F-93C1348BA8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3C017845-C018-284F-95A4-A4470FCC8FC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2B4ED9EA-61D9-4546-A0A8-CDAB4AB8E9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3796B"/>
    <w:multiLevelType w:val="multilevel"/>
    <w:tmpl w:val="C024D23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7623672"/>
    <w:multiLevelType w:val="multilevel"/>
    <w:tmpl w:val="CF2692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9110C39"/>
    <w:multiLevelType w:val="multilevel"/>
    <w:tmpl w:val="0E122A7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5CEC0684"/>
    <w:multiLevelType w:val="multilevel"/>
    <w:tmpl w:val="6E482A3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975719563">
    <w:abstractNumId w:val="1"/>
  </w:num>
  <w:num w:numId="2" w16cid:durableId="1203136485">
    <w:abstractNumId w:val="0"/>
  </w:num>
  <w:num w:numId="3" w16cid:durableId="1505776125">
    <w:abstractNumId w:val="2"/>
  </w:num>
  <w:num w:numId="4" w16cid:durableId="56362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32"/>
    <w:rsid w:val="00026D32"/>
    <w:rsid w:val="005921A9"/>
    <w:rsid w:val="00E8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737E2E"/>
  <w15:docId w15:val="{736FD268-AD3E-B548-90BA-65ECE2F45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Yu, Shanao</cp:lastModifiedBy>
  <cp:revision>2</cp:revision>
  <dcterms:created xsi:type="dcterms:W3CDTF">2025-10-15T10:29:00Z</dcterms:created>
  <dcterms:modified xsi:type="dcterms:W3CDTF">2025-10-15T10:31:00Z</dcterms:modified>
</cp:coreProperties>
</file>