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B066" w14:textId="77777777" w:rsidR="00253954" w:rsidRPr="00691F6B" w:rsidRDefault="00253954" w:rsidP="002539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40131F" w14:textId="77777777" w:rsidR="00253954" w:rsidRDefault="00253954" w:rsidP="002539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91F6B">
        <w:rPr>
          <w:rFonts w:ascii="Times New Roman" w:hAnsi="Times New Roman" w:cs="Times New Roman"/>
          <w:sz w:val="24"/>
          <w:szCs w:val="24"/>
        </w:rPr>
        <w:t>Co</w:t>
      </w:r>
      <w:r>
        <w:rPr>
          <w:rFonts w:ascii="Times New Roman" w:hAnsi="Times New Roman" w:cs="Times New Roman"/>
          <w:sz w:val="24"/>
          <w:szCs w:val="24"/>
        </w:rPr>
        <w:t>mpany Overview</w:t>
      </w:r>
    </w:p>
    <w:p w14:paraId="0E2A4C7B" w14:textId="77777777" w:rsidR="00253954" w:rsidRDefault="00253954" w:rsidP="0025395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Nususi Sacco</w:t>
      </w:r>
    </w:p>
    <w:p w14:paraId="07C4B15A" w14:textId="77777777" w:rsidR="00253954" w:rsidRDefault="00253954" w:rsidP="0025395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 Nairobi, Kenya</w:t>
      </w:r>
    </w:p>
    <w:p w14:paraId="1FD472AF" w14:textId="77777777" w:rsidR="00253954" w:rsidRDefault="00253954" w:rsidP="0025395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Industry: Financial Services</w:t>
      </w:r>
    </w:p>
    <w:p w14:paraId="344064C3" w14:textId="77777777" w:rsidR="00253954" w:rsidRPr="00691F6B" w:rsidRDefault="00253954" w:rsidP="0025395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Objective: Implement an ISMS according to ISO 27001:2022 and obtain certification</w:t>
      </w:r>
    </w:p>
    <w:p w14:paraId="1CC792D0" w14:textId="77777777" w:rsidR="00987E00" w:rsidRPr="00253954" w:rsidRDefault="00987E00" w:rsidP="00987E0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6"/>
        <w:gridCol w:w="2756"/>
        <w:gridCol w:w="2994"/>
      </w:tblGrid>
      <w:tr w:rsidR="00253954" w14:paraId="5910A78C" w14:textId="77777777" w:rsidTr="00253954">
        <w:tc>
          <w:tcPr>
            <w:tcW w:w="3266" w:type="dxa"/>
          </w:tcPr>
          <w:p w14:paraId="73DB3976" w14:textId="5BA75404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Deliverable </w:t>
            </w:r>
          </w:p>
        </w:tc>
        <w:tc>
          <w:tcPr>
            <w:tcW w:w="2756" w:type="dxa"/>
          </w:tcPr>
          <w:p w14:paraId="22BB7916" w14:textId="0C36E66F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Contents</w:t>
            </w:r>
          </w:p>
        </w:tc>
        <w:tc>
          <w:tcPr>
            <w:tcW w:w="2994" w:type="dxa"/>
          </w:tcPr>
          <w:p w14:paraId="3C385B3B" w14:textId="192B0715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253954" w14:paraId="2B0A4A22" w14:textId="77777777" w:rsidTr="00253954">
        <w:tc>
          <w:tcPr>
            <w:tcW w:w="3266" w:type="dxa"/>
          </w:tcPr>
          <w:p w14:paraId="6EF879C7" w14:textId="2E1EA865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Gantt Chart</w:t>
            </w:r>
          </w:p>
        </w:tc>
        <w:tc>
          <w:tcPr>
            <w:tcW w:w="2756" w:type="dxa"/>
          </w:tcPr>
          <w:p w14:paraId="4806E675" w14:textId="00CBFAD7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Timeline</w:t>
            </w:r>
          </w:p>
        </w:tc>
        <w:tc>
          <w:tcPr>
            <w:tcW w:w="2994" w:type="dxa"/>
          </w:tcPr>
          <w:p w14:paraId="4D64B1EA" w14:textId="0D210D46" w:rsidR="00253954" w:rsidRPr="00E64C6C" w:rsidRDefault="00253954" w:rsidP="00253954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64C6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Done</w:t>
            </w:r>
          </w:p>
        </w:tc>
      </w:tr>
      <w:tr w:rsidR="00253954" w14:paraId="01994C51" w14:textId="77777777" w:rsidTr="00253954">
        <w:tc>
          <w:tcPr>
            <w:tcW w:w="3266" w:type="dxa"/>
          </w:tcPr>
          <w:p w14:paraId="44CAB1F3" w14:textId="7AB94384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 Awareness Session</w:t>
            </w:r>
          </w:p>
        </w:tc>
        <w:tc>
          <w:tcPr>
            <w:tcW w:w="2756" w:type="dxa"/>
          </w:tcPr>
          <w:p w14:paraId="3963750F" w14:textId="49FFD849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Importance of implementing ISO 27001</w:t>
            </w:r>
          </w:p>
        </w:tc>
        <w:tc>
          <w:tcPr>
            <w:tcW w:w="2994" w:type="dxa"/>
          </w:tcPr>
          <w:p w14:paraId="2F198893" w14:textId="2D8C168F" w:rsidR="00253954" w:rsidRPr="00E64C6C" w:rsidRDefault="009834E5" w:rsidP="00253954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64C6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Done</w:t>
            </w:r>
          </w:p>
        </w:tc>
      </w:tr>
      <w:tr w:rsidR="00253954" w14:paraId="6CB6FDA9" w14:textId="77777777" w:rsidTr="00253954">
        <w:tc>
          <w:tcPr>
            <w:tcW w:w="3266" w:type="dxa"/>
          </w:tcPr>
          <w:p w14:paraId="71117BE4" w14:textId="76B0DB6D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Charter</w:t>
            </w:r>
          </w:p>
        </w:tc>
        <w:tc>
          <w:tcPr>
            <w:tcW w:w="2756" w:type="dxa"/>
          </w:tcPr>
          <w:p w14:paraId="762EEA21" w14:textId="66C177B0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Scope, Objectives, Roles , Responsibilities and Timelines for ISMS Project</w:t>
            </w:r>
          </w:p>
        </w:tc>
        <w:tc>
          <w:tcPr>
            <w:tcW w:w="2994" w:type="dxa"/>
          </w:tcPr>
          <w:p w14:paraId="46CACA12" w14:textId="7510D33C" w:rsidR="00253954" w:rsidRPr="00E64C6C" w:rsidRDefault="00832D2D" w:rsidP="00253954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64C6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Done</w:t>
            </w:r>
          </w:p>
        </w:tc>
      </w:tr>
      <w:tr w:rsidR="00253954" w14:paraId="06C4549B" w14:textId="77777777" w:rsidTr="00253954">
        <w:tc>
          <w:tcPr>
            <w:tcW w:w="3266" w:type="dxa"/>
          </w:tcPr>
          <w:p w14:paraId="432E3687" w14:textId="17E6DBB2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 Commitment Statement</w:t>
            </w:r>
          </w:p>
        </w:tc>
        <w:tc>
          <w:tcPr>
            <w:tcW w:w="2756" w:type="dxa"/>
          </w:tcPr>
          <w:p w14:paraId="1A59D8CD" w14:textId="42795088" w:rsidR="00253954" w:rsidRDefault="0025395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 Approval</w:t>
            </w:r>
          </w:p>
        </w:tc>
        <w:tc>
          <w:tcPr>
            <w:tcW w:w="2994" w:type="dxa"/>
          </w:tcPr>
          <w:p w14:paraId="5EEEB5E1" w14:textId="1D7E8914" w:rsidR="00253954" w:rsidRPr="00E64C6C" w:rsidRDefault="00832D2D" w:rsidP="00253954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64C6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Done</w:t>
            </w:r>
          </w:p>
        </w:tc>
      </w:tr>
      <w:tr w:rsidR="00253954" w14:paraId="318EEDF7" w14:textId="77777777" w:rsidTr="00253954">
        <w:tc>
          <w:tcPr>
            <w:tcW w:w="3266" w:type="dxa"/>
          </w:tcPr>
          <w:p w14:paraId="34EE65F2" w14:textId="63923AEA" w:rsidR="00253954" w:rsidRDefault="005B45D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Context Analysis Report</w:t>
            </w:r>
          </w:p>
        </w:tc>
        <w:tc>
          <w:tcPr>
            <w:tcW w:w="2756" w:type="dxa"/>
          </w:tcPr>
          <w:p w14:paraId="18B66022" w14:textId="51659890" w:rsidR="00253954" w:rsidRDefault="005B45D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and External Environment</w:t>
            </w:r>
          </w:p>
        </w:tc>
        <w:tc>
          <w:tcPr>
            <w:tcW w:w="2994" w:type="dxa"/>
          </w:tcPr>
          <w:p w14:paraId="38C9D220" w14:textId="0583914A" w:rsidR="00253954" w:rsidRPr="00E64C6C" w:rsidRDefault="00F42FF9" w:rsidP="00253954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64C6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Done</w:t>
            </w:r>
          </w:p>
        </w:tc>
      </w:tr>
      <w:tr w:rsidR="005B45D4" w14:paraId="17226A56" w14:textId="77777777" w:rsidTr="00253954">
        <w:tc>
          <w:tcPr>
            <w:tcW w:w="3266" w:type="dxa"/>
          </w:tcPr>
          <w:p w14:paraId="113E483A" w14:textId="06293024" w:rsidR="005B45D4" w:rsidRDefault="005B45D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Scope of ISMS</w:t>
            </w:r>
          </w:p>
        </w:tc>
        <w:tc>
          <w:tcPr>
            <w:tcW w:w="2756" w:type="dxa"/>
          </w:tcPr>
          <w:p w14:paraId="1D659517" w14:textId="17561952" w:rsidR="005B45D4" w:rsidRDefault="00BF4747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will be included in the ISMS</w:t>
            </w:r>
          </w:p>
        </w:tc>
        <w:tc>
          <w:tcPr>
            <w:tcW w:w="2994" w:type="dxa"/>
          </w:tcPr>
          <w:p w14:paraId="5D1559C9" w14:textId="1C680D5A" w:rsidR="005B45D4" w:rsidRPr="00E64C6C" w:rsidRDefault="00AD33A5" w:rsidP="00253954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64C6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Done</w:t>
            </w:r>
          </w:p>
        </w:tc>
      </w:tr>
      <w:tr w:rsidR="00AD33A5" w14:paraId="1A4E67A1" w14:textId="77777777" w:rsidTr="002D61A7">
        <w:trPr>
          <w:trHeight w:val="604"/>
        </w:trPr>
        <w:tc>
          <w:tcPr>
            <w:tcW w:w="3266" w:type="dxa"/>
          </w:tcPr>
          <w:p w14:paraId="7F12F79B" w14:textId="53ED995B" w:rsidR="00AD33A5" w:rsidRDefault="00AD33A5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Gap Assessment</w:t>
            </w:r>
            <w:r w:rsidR="002D61A7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</w:tc>
        <w:tc>
          <w:tcPr>
            <w:tcW w:w="2756" w:type="dxa"/>
          </w:tcPr>
          <w:p w14:paraId="15B1ED46" w14:textId="507E2A90" w:rsidR="00AD33A5" w:rsidRDefault="00AD33A5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Gaps between current practices and ISO requirements</w:t>
            </w:r>
          </w:p>
        </w:tc>
        <w:tc>
          <w:tcPr>
            <w:tcW w:w="2994" w:type="dxa"/>
          </w:tcPr>
          <w:p w14:paraId="65E8428F" w14:textId="00C74004" w:rsidR="00AD33A5" w:rsidRPr="00E64C6C" w:rsidRDefault="00A0422F" w:rsidP="00253954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64C6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Done</w:t>
            </w:r>
          </w:p>
        </w:tc>
      </w:tr>
      <w:tr w:rsidR="0009741C" w14:paraId="6BBC73B4" w14:textId="77777777" w:rsidTr="002D61A7">
        <w:trPr>
          <w:trHeight w:val="604"/>
        </w:trPr>
        <w:tc>
          <w:tcPr>
            <w:tcW w:w="3266" w:type="dxa"/>
          </w:tcPr>
          <w:p w14:paraId="1C3FD16E" w14:textId="6CD9E91F" w:rsidR="0009741C" w:rsidRDefault="00075471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Risk Assessment Report</w:t>
            </w:r>
          </w:p>
        </w:tc>
        <w:tc>
          <w:tcPr>
            <w:tcW w:w="2756" w:type="dxa"/>
          </w:tcPr>
          <w:p w14:paraId="5752214E" w14:textId="4E49A331" w:rsidR="0009741C" w:rsidRDefault="00534CA8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Formal Risk Management Framework</w:t>
            </w:r>
          </w:p>
        </w:tc>
        <w:tc>
          <w:tcPr>
            <w:tcW w:w="2994" w:type="dxa"/>
          </w:tcPr>
          <w:p w14:paraId="04D49DF5" w14:textId="443FB491" w:rsidR="0009741C" w:rsidRPr="00E64C6C" w:rsidRDefault="00E64C6C" w:rsidP="00253954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64C6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Done</w:t>
            </w:r>
          </w:p>
        </w:tc>
      </w:tr>
      <w:tr w:rsidR="003D08F4" w14:paraId="45F406EE" w14:textId="77777777" w:rsidTr="002D61A7">
        <w:trPr>
          <w:trHeight w:val="604"/>
        </w:trPr>
        <w:tc>
          <w:tcPr>
            <w:tcW w:w="3266" w:type="dxa"/>
          </w:tcPr>
          <w:p w14:paraId="130A0E3C" w14:textId="1C3D0723" w:rsidR="003D08F4" w:rsidRDefault="003D08F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Statement of Applicability (SoA)</w:t>
            </w:r>
          </w:p>
        </w:tc>
        <w:tc>
          <w:tcPr>
            <w:tcW w:w="2756" w:type="dxa"/>
          </w:tcPr>
          <w:p w14:paraId="03D0CB53" w14:textId="678646B6" w:rsidR="003D08F4" w:rsidRDefault="004814CD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Determines which controls from Annex A will be implemented</w:t>
            </w:r>
          </w:p>
        </w:tc>
        <w:tc>
          <w:tcPr>
            <w:tcW w:w="2994" w:type="dxa"/>
          </w:tcPr>
          <w:p w14:paraId="7C14D31D" w14:textId="03B6315B" w:rsidR="003D08F4" w:rsidRPr="00F42FF9" w:rsidRDefault="00422EEB" w:rsidP="00253954">
            <w:pPr>
              <w:rPr>
                <w:rFonts w:ascii="Times New Roman" w:hAnsi="Times New Roman" w:cs="Times New Roman"/>
                <w:sz w:val="24"/>
                <w:szCs w:val="24"/>
                <w:highlight w:val="darkGreen"/>
              </w:rPr>
            </w:pPr>
            <w:r w:rsidRPr="00E64C6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Done</w:t>
            </w:r>
          </w:p>
        </w:tc>
      </w:tr>
      <w:tr w:rsidR="00DF1856" w14:paraId="454571C6" w14:textId="77777777" w:rsidTr="002D61A7">
        <w:trPr>
          <w:trHeight w:val="604"/>
        </w:trPr>
        <w:tc>
          <w:tcPr>
            <w:tcW w:w="3266" w:type="dxa"/>
          </w:tcPr>
          <w:p w14:paraId="3BB2576B" w14:textId="77777777" w:rsidR="00DF1856" w:rsidRDefault="00993CCD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 Policy</w:t>
            </w:r>
          </w:p>
          <w:p w14:paraId="2F190877" w14:textId="254DDFDF" w:rsidR="00DD2855" w:rsidRDefault="00DD2855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 Objectives</w:t>
            </w:r>
          </w:p>
        </w:tc>
        <w:tc>
          <w:tcPr>
            <w:tcW w:w="2756" w:type="dxa"/>
          </w:tcPr>
          <w:p w14:paraId="6E667A72" w14:textId="7E8284EA" w:rsidR="00DF1856" w:rsidRDefault="0056221F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Aligned with organization business and regulatory requirements</w:t>
            </w:r>
          </w:p>
        </w:tc>
        <w:tc>
          <w:tcPr>
            <w:tcW w:w="2994" w:type="dxa"/>
          </w:tcPr>
          <w:p w14:paraId="6C74509C" w14:textId="77777777" w:rsidR="00DF1856" w:rsidRPr="00F42FF9" w:rsidRDefault="00DF1856" w:rsidP="00253954">
            <w:pPr>
              <w:rPr>
                <w:rFonts w:ascii="Times New Roman" w:hAnsi="Times New Roman" w:cs="Times New Roman"/>
                <w:sz w:val="24"/>
                <w:szCs w:val="24"/>
                <w:highlight w:val="darkGreen"/>
              </w:rPr>
            </w:pPr>
          </w:p>
        </w:tc>
      </w:tr>
      <w:tr w:rsidR="005B0583" w14:paraId="6A5EADB7" w14:textId="77777777" w:rsidTr="002D61A7">
        <w:trPr>
          <w:trHeight w:val="604"/>
        </w:trPr>
        <w:tc>
          <w:tcPr>
            <w:tcW w:w="3266" w:type="dxa"/>
          </w:tcPr>
          <w:p w14:paraId="39EF06DC" w14:textId="77777777" w:rsidR="005B0583" w:rsidRDefault="00B70FF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 Control Policy</w:t>
            </w:r>
          </w:p>
          <w:p w14:paraId="5BF9B149" w14:textId="77777777" w:rsidR="00B70FF4" w:rsidRDefault="00B70FF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Incident Management Procedure</w:t>
            </w:r>
          </w:p>
          <w:p w14:paraId="3B94517C" w14:textId="77777777" w:rsidR="00B70FF4" w:rsidRDefault="00B70FF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Classification Policy</w:t>
            </w:r>
          </w:p>
          <w:p w14:paraId="254F3D67" w14:textId="6BD7D127" w:rsidR="00B70FF4" w:rsidRDefault="00B70FF4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Backup and Recovery Procedure</w:t>
            </w:r>
          </w:p>
        </w:tc>
        <w:tc>
          <w:tcPr>
            <w:tcW w:w="2756" w:type="dxa"/>
          </w:tcPr>
          <w:p w14:paraId="01170E2B" w14:textId="77777777" w:rsidR="005B0583" w:rsidRDefault="005B0583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Supporting policies and procedures</w:t>
            </w:r>
          </w:p>
          <w:p w14:paraId="6BF371A8" w14:textId="2A0BDE1F" w:rsidR="003F1C69" w:rsidRDefault="003F1C69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Cross referenced with Annex A controls</w:t>
            </w:r>
          </w:p>
        </w:tc>
        <w:tc>
          <w:tcPr>
            <w:tcW w:w="2994" w:type="dxa"/>
          </w:tcPr>
          <w:p w14:paraId="755C20AE" w14:textId="77777777" w:rsidR="005B0583" w:rsidRPr="00F42FF9" w:rsidRDefault="005B0583" w:rsidP="00253954">
            <w:pPr>
              <w:rPr>
                <w:rFonts w:ascii="Times New Roman" w:hAnsi="Times New Roman" w:cs="Times New Roman"/>
                <w:sz w:val="24"/>
                <w:szCs w:val="24"/>
                <w:highlight w:val="darkGreen"/>
              </w:rPr>
            </w:pPr>
          </w:p>
        </w:tc>
      </w:tr>
      <w:tr w:rsidR="005806EF" w14:paraId="5F4FB5EA" w14:textId="77777777" w:rsidTr="002D61A7">
        <w:trPr>
          <w:trHeight w:val="604"/>
        </w:trPr>
        <w:tc>
          <w:tcPr>
            <w:tcW w:w="3266" w:type="dxa"/>
          </w:tcPr>
          <w:p w14:paraId="73E6B6D3" w14:textId="339FFDA9" w:rsidR="005806EF" w:rsidRDefault="00ED3B2B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 Implementation Records – Control implemented, responsible parties</w:t>
            </w:r>
            <w:r w:rsidR="00150848">
              <w:rPr>
                <w:rFonts w:ascii="Times New Roman" w:hAnsi="Times New Roman" w:cs="Times New Roman"/>
                <w:sz w:val="24"/>
                <w:szCs w:val="24"/>
              </w:rPr>
              <w:t>, implementation dates</w:t>
            </w:r>
          </w:p>
        </w:tc>
        <w:tc>
          <w:tcPr>
            <w:tcW w:w="2756" w:type="dxa"/>
          </w:tcPr>
          <w:p w14:paraId="189C9A5D" w14:textId="77777777" w:rsidR="005806EF" w:rsidRDefault="00AA30A7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Operational Planning and Control</w:t>
            </w:r>
          </w:p>
          <w:p w14:paraId="7500C252" w14:textId="24B72D42" w:rsidR="00921276" w:rsidRDefault="00921276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selected controls into action</w:t>
            </w:r>
          </w:p>
        </w:tc>
        <w:tc>
          <w:tcPr>
            <w:tcW w:w="2994" w:type="dxa"/>
          </w:tcPr>
          <w:p w14:paraId="392BC5CA" w14:textId="77777777" w:rsidR="005806EF" w:rsidRPr="00F42FF9" w:rsidRDefault="005806EF" w:rsidP="00253954">
            <w:pPr>
              <w:rPr>
                <w:rFonts w:ascii="Times New Roman" w:hAnsi="Times New Roman" w:cs="Times New Roman"/>
                <w:sz w:val="24"/>
                <w:szCs w:val="24"/>
                <w:highlight w:val="darkGreen"/>
              </w:rPr>
            </w:pPr>
          </w:p>
        </w:tc>
      </w:tr>
      <w:tr w:rsidR="00150848" w14:paraId="7DEDDA27" w14:textId="77777777" w:rsidTr="002D61A7">
        <w:trPr>
          <w:trHeight w:val="604"/>
        </w:trPr>
        <w:tc>
          <w:tcPr>
            <w:tcW w:w="3266" w:type="dxa"/>
          </w:tcPr>
          <w:p w14:paraId="720C12E1" w14:textId="380F6D9C" w:rsidR="00150848" w:rsidRDefault="00EF0286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Records – Attendance logs, training materials and feedback forms</w:t>
            </w:r>
          </w:p>
        </w:tc>
        <w:tc>
          <w:tcPr>
            <w:tcW w:w="2756" w:type="dxa"/>
          </w:tcPr>
          <w:p w14:paraId="543D4071" w14:textId="3FDBFF6D" w:rsidR="00150848" w:rsidRDefault="00A63791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Awareness and Training Programs</w:t>
            </w:r>
          </w:p>
        </w:tc>
        <w:tc>
          <w:tcPr>
            <w:tcW w:w="2994" w:type="dxa"/>
          </w:tcPr>
          <w:p w14:paraId="4CDE0EE2" w14:textId="77777777" w:rsidR="00150848" w:rsidRPr="00F42FF9" w:rsidRDefault="00150848" w:rsidP="00253954">
            <w:pPr>
              <w:rPr>
                <w:rFonts w:ascii="Times New Roman" w:hAnsi="Times New Roman" w:cs="Times New Roman"/>
                <w:sz w:val="24"/>
                <w:szCs w:val="24"/>
                <w:highlight w:val="darkGreen"/>
              </w:rPr>
            </w:pPr>
          </w:p>
        </w:tc>
      </w:tr>
      <w:tr w:rsidR="00430A8D" w14:paraId="2452C19F" w14:textId="77777777" w:rsidTr="002D61A7">
        <w:trPr>
          <w:trHeight w:val="604"/>
        </w:trPr>
        <w:tc>
          <w:tcPr>
            <w:tcW w:w="3266" w:type="dxa"/>
          </w:tcPr>
          <w:p w14:paraId="36322BE3" w14:textId="3EECA090" w:rsidR="00430A8D" w:rsidRDefault="00430A8D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and measurement re</w:t>
            </w:r>
            <w:r w:rsidR="001A1FDC">
              <w:rPr>
                <w:rFonts w:ascii="Times New Roman" w:hAnsi="Times New Roman" w:cs="Times New Roman"/>
                <w:sz w:val="24"/>
                <w:szCs w:val="24"/>
              </w:rPr>
              <w:t xml:space="preserve">cords – Logs of incidents, </w:t>
            </w:r>
            <w:r w:rsidR="001A1F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audits, performance against KPIs</w:t>
            </w:r>
          </w:p>
        </w:tc>
        <w:tc>
          <w:tcPr>
            <w:tcW w:w="2756" w:type="dxa"/>
          </w:tcPr>
          <w:p w14:paraId="3DCA7FB4" w14:textId="4825D957" w:rsidR="00430A8D" w:rsidRDefault="00430A8D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Monitor and measure ISMS performance</w:t>
            </w:r>
          </w:p>
        </w:tc>
        <w:tc>
          <w:tcPr>
            <w:tcW w:w="2994" w:type="dxa"/>
          </w:tcPr>
          <w:p w14:paraId="1C91E6DF" w14:textId="77777777" w:rsidR="00430A8D" w:rsidRPr="00F42FF9" w:rsidRDefault="00430A8D" w:rsidP="00253954">
            <w:pPr>
              <w:rPr>
                <w:rFonts w:ascii="Times New Roman" w:hAnsi="Times New Roman" w:cs="Times New Roman"/>
                <w:sz w:val="24"/>
                <w:szCs w:val="24"/>
                <w:highlight w:val="darkGreen"/>
              </w:rPr>
            </w:pPr>
          </w:p>
        </w:tc>
      </w:tr>
      <w:tr w:rsidR="0089251A" w14:paraId="08330329" w14:textId="77777777" w:rsidTr="002D61A7">
        <w:trPr>
          <w:trHeight w:val="604"/>
        </w:trPr>
        <w:tc>
          <w:tcPr>
            <w:tcW w:w="3266" w:type="dxa"/>
          </w:tcPr>
          <w:p w14:paraId="796E762C" w14:textId="2CEED97C" w:rsidR="0089251A" w:rsidRDefault="0089251A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audit reports</w:t>
            </w:r>
            <w:r w:rsidR="00D026DC">
              <w:rPr>
                <w:rFonts w:ascii="Times New Roman" w:hAnsi="Times New Roman" w:cs="Times New Roman"/>
                <w:sz w:val="24"/>
                <w:szCs w:val="24"/>
              </w:rPr>
              <w:t xml:space="preserve"> – Findings, non-conformities and recommendations</w:t>
            </w:r>
          </w:p>
        </w:tc>
        <w:tc>
          <w:tcPr>
            <w:tcW w:w="2756" w:type="dxa"/>
          </w:tcPr>
          <w:p w14:paraId="1DB88207" w14:textId="431BF312" w:rsidR="0089251A" w:rsidRDefault="0089251A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 and measure ISMS performance</w:t>
            </w:r>
          </w:p>
        </w:tc>
        <w:tc>
          <w:tcPr>
            <w:tcW w:w="2994" w:type="dxa"/>
          </w:tcPr>
          <w:p w14:paraId="4A610CC0" w14:textId="77777777" w:rsidR="0089251A" w:rsidRPr="00F42FF9" w:rsidRDefault="0089251A" w:rsidP="00253954">
            <w:pPr>
              <w:rPr>
                <w:rFonts w:ascii="Times New Roman" w:hAnsi="Times New Roman" w:cs="Times New Roman"/>
                <w:sz w:val="24"/>
                <w:szCs w:val="24"/>
                <w:highlight w:val="darkGreen"/>
              </w:rPr>
            </w:pPr>
          </w:p>
        </w:tc>
      </w:tr>
      <w:tr w:rsidR="00297BCF" w14:paraId="4BB99F9C" w14:textId="77777777" w:rsidTr="002D61A7">
        <w:trPr>
          <w:trHeight w:val="604"/>
        </w:trPr>
        <w:tc>
          <w:tcPr>
            <w:tcW w:w="3266" w:type="dxa"/>
          </w:tcPr>
          <w:p w14:paraId="643C7187" w14:textId="1CB70F5B" w:rsidR="00297BCF" w:rsidRDefault="00297BCF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 Review Minutes – Document outcomes of the review, decisions made and actions to be taken</w:t>
            </w:r>
          </w:p>
        </w:tc>
        <w:tc>
          <w:tcPr>
            <w:tcW w:w="2756" w:type="dxa"/>
          </w:tcPr>
          <w:p w14:paraId="7DDC440C" w14:textId="58C56E5A" w:rsidR="00297BCF" w:rsidRDefault="00297BCF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 Review of ISMS Performance by looking at audit reports, performance metrics and incident logs</w:t>
            </w:r>
          </w:p>
        </w:tc>
        <w:tc>
          <w:tcPr>
            <w:tcW w:w="2994" w:type="dxa"/>
          </w:tcPr>
          <w:p w14:paraId="062B71CE" w14:textId="77777777" w:rsidR="00297BCF" w:rsidRPr="00F42FF9" w:rsidRDefault="00297BCF" w:rsidP="00253954">
            <w:pPr>
              <w:rPr>
                <w:rFonts w:ascii="Times New Roman" w:hAnsi="Times New Roman" w:cs="Times New Roman"/>
                <w:sz w:val="24"/>
                <w:szCs w:val="24"/>
                <w:highlight w:val="darkGreen"/>
              </w:rPr>
            </w:pPr>
          </w:p>
        </w:tc>
      </w:tr>
      <w:tr w:rsidR="008C6B54" w14:paraId="1EED2FA6" w14:textId="77777777" w:rsidTr="002D61A7">
        <w:trPr>
          <w:trHeight w:val="604"/>
        </w:trPr>
        <w:tc>
          <w:tcPr>
            <w:tcW w:w="3266" w:type="dxa"/>
          </w:tcPr>
          <w:p w14:paraId="2C7CB7D1" w14:textId="143B8CE8" w:rsidR="008C6B54" w:rsidRDefault="00160D43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Corrective Action Reports</w:t>
            </w:r>
            <w:r w:rsidR="00B0723B">
              <w:rPr>
                <w:rFonts w:ascii="Times New Roman" w:hAnsi="Times New Roman" w:cs="Times New Roman"/>
                <w:sz w:val="24"/>
                <w:szCs w:val="24"/>
              </w:rPr>
              <w:t xml:space="preserve"> – Details of non-conformities, actions taken and verification of effectiveness</w:t>
            </w:r>
          </w:p>
        </w:tc>
        <w:tc>
          <w:tcPr>
            <w:tcW w:w="2756" w:type="dxa"/>
          </w:tcPr>
          <w:p w14:paraId="47A49874" w14:textId="5305BF11" w:rsidR="008C6B54" w:rsidRDefault="00160D43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Treatment of nonconformities identified during audits</w:t>
            </w:r>
          </w:p>
        </w:tc>
        <w:tc>
          <w:tcPr>
            <w:tcW w:w="2994" w:type="dxa"/>
          </w:tcPr>
          <w:p w14:paraId="10797794" w14:textId="77777777" w:rsidR="008C6B54" w:rsidRPr="00F42FF9" w:rsidRDefault="008C6B54" w:rsidP="00253954">
            <w:pPr>
              <w:rPr>
                <w:rFonts w:ascii="Times New Roman" w:hAnsi="Times New Roman" w:cs="Times New Roman"/>
                <w:sz w:val="24"/>
                <w:szCs w:val="24"/>
                <w:highlight w:val="darkGreen"/>
              </w:rPr>
            </w:pPr>
          </w:p>
        </w:tc>
      </w:tr>
      <w:tr w:rsidR="003534DA" w14:paraId="7FC3CDA1" w14:textId="77777777" w:rsidTr="002D61A7">
        <w:trPr>
          <w:trHeight w:val="604"/>
        </w:trPr>
        <w:tc>
          <w:tcPr>
            <w:tcW w:w="3266" w:type="dxa"/>
          </w:tcPr>
          <w:p w14:paraId="6AD66F01" w14:textId="75299AFA" w:rsidR="003534DA" w:rsidRDefault="003534DA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Improvement Plan</w:t>
            </w:r>
            <w:r w:rsidR="00AC5131">
              <w:rPr>
                <w:rFonts w:ascii="Times New Roman" w:hAnsi="Times New Roman" w:cs="Times New Roman"/>
                <w:sz w:val="24"/>
                <w:szCs w:val="24"/>
              </w:rPr>
              <w:t xml:space="preserve"> – Documents the changes made to improve the ISMS and their impact</w:t>
            </w:r>
          </w:p>
        </w:tc>
        <w:tc>
          <w:tcPr>
            <w:tcW w:w="2756" w:type="dxa"/>
          </w:tcPr>
          <w:p w14:paraId="3F6D7765" w14:textId="74BC3B92" w:rsidR="003534DA" w:rsidRDefault="000E4C05" w:rsidP="0025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improvements and implement changes</w:t>
            </w:r>
          </w:p>
        </w:tc>
        <w:tc>
          <w:tcPr>
            <w:tcW w:w="2994" w:type="dxa"/>
          </w:tcPr>
          <w:p w14:paraId="658A253F" w14:textId="77777777" w:rsidR="003534DA" w:rsidRPr="00F42FF9" w:rsidRDefault="003534DA" w:rsidP="00253954">
            <w:pPr>
              <w:rPr>
                <w:rFonts w:ascii="Times New Roman" w:hAnsi="Times New Roman" w:cs="Times New Roman"/>
                <w:sz w:val="24"/>
                <w:szCs w:val="24"/>
                <w:highlight w:val="darkGreen"/>
              </w:rPr>
            </w:pPr>
          </w:p>
        </w:tc>
      </w:tr>
    </w:tbl>
    <w:p w14:paraId="65D69977" w14:textId="4402682B" w:rsidR="00475B90" w:rsidRDefault="00475B90" w:rsidP="00253954">
      <w:pPr>
        <w:rPr>
          <w:rFonts w:ascii="Times New Roman" w:hAnsi="Times New Roman" w:cs="Times New Roman"/>
          <w:sz w:val="24"/>
          <w:szCs w:val="24"/>
        </w:rPr>
      </w:pPr>
    </w:p>
    <w:p w14:paraId="4252C821" w14:textId="017B71E9" w:rsidR="00F8338D" w:rsidRPr="00253954" w:rsidRDefault="00F8338D" w:rsidP="00253954">
      <w:pPr>
        <w:rPr>
          <w:rFonts w:ascii="Times New Roman" w:hAnsi="Times New Roman" w:cs="Times New Roman"/>
          <w:sz w:val="24"/>
          <w:szCs w:val="24"/>
        </w:rPr>
      </w:pPr>
      <w:r w:rsidRPr="00F833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CDAB0B" wp14:editId="2827C190">
            <wp:extent cx="4115011" cy="3740342"/>
            <wp:effectExtent l="0" t="0" r="0" b="0"/>
            <wp:docPr id="60835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50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38D" w:rsidRPr="00253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900C4"/>
    <w:multiLevelType w:val="multilevel"/>
    <w:tmpl w:val="FACC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1622E"/>
    <w:multiLevelType w:val="hybridMultilevel"/>
    <w:tmpl w:val="4F2A80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01D47"/>
    <w:multiLevelType w:val="hybridMultilevel"/>
    <w:tmpl w:val="CBC851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385502">
    <w:abstractNumId w:val="1"/>
  </w:num>
  <w:num w:numId="2" w16cid:durableId="479466037">
    <w:abstractNumId w:val="0"/>
  </w:num>
  <w:num w:numId="3" w16cid:durableId="17124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53"/>
    <w:rsid w:val="000615DA"/>
    <w:rsid w:val="00075471"/>
    <w:rsid w:val="0009741C"/>
    <w:rsid w:val="000E4C05"/>
    <w:rsid w:val="00150848"/>
    <w:rsid w:val="00160D43"/>
    <w:rsid w:val="0016565A"/>
    <w:rsid w:val="001A1FDC"/>
    <w:rsid w:val="00253954"/>
    <w:rsid w:val="00297BCF"/>
    <w:rsid w:val="002D61A7"/>
    <w:rsid w:val="003534DA"/>
    <w:rsid w:val="003865BB"/>
    <w:rsid w:val="003D08F4"/>
    <w:rsid w:val="003F1C69"/>
    <w:rsid w:val="00422EEB"/>
    <w:rsid w:val="00430A8D"/>
    <w:rsid w:val="00440766"/>
    <w:rsid w:val="00440B76"/>
    <w:rsid w:val="00475B90"/>
    <w:rsid w:val="004814CD"/>
    <w:rsid w:val="004E6555"/>
    <w:rsid w:val="00534CA8"/>
    <w:rsid w:val="0056221F"/>
    <w:rsid w:val="005806EF"/>
    <w:rsid w:val="005B0583"/>
    <w:rsid w:val="005B45D4"/>
    <w:rsid w:val="00691F6B"/>
    <w:rsid w:val="00832D2D"/>
    <w:rsid w:val="0089251A"/>
    <w:rsid w:val="008C6B54"/>
    <w:rsid w:val="009043A4"/>
    <w:rsid w:val="00921276"/>
    <w:rsid w:val="00972AB5"/>
    <w:rsid w:val="009834E5"/>
    <w:rsid w:val="00987E00"/>
    <w:rsid w:val="00993CCD"/>
    <w:rsid w:val="00A0422F"/>
    <w:rsid w:val="00A63791"/>
    <w:rsid w:val="00AA30A7"/>
    <w:rsid w:val="00AC28E1"/>
    <w:rsid w:val="00AC5131"/>
    <w:rsid w:val="00AD33A5"/>
    <w:rsid w:val="00AF41EA"/>
    <w:rsid w:val="00B0723B"/>
    <w:rsid w:val="00B16359"/>
    <w:rsid w:val="00B70FF4"/>
    <w:rsid w:val="00BF4747"/>
    <w:rsid w:val="00CA1620"/>
    <w:rsid w:val="00D026DC"/>
    <w:rsid w:val="00D5720E"/>
    <w:rsid w:val="00D81402"/>
    <w:rsid w:val="00DD2855"/>
    <w:rsid w:val="00DF1856"/>
    <w:rsid w:val="00E64C6C"/>
    <w:rsid w:val="00ED3B2B"/>
    <w:rsid w:val="00EF0286"/>
    <w:rsid w:val="00F42FF9"/>
    <w:rsid w:val="00F8338D"/>
    <w:rsid w:val="00FC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86B3"/>
  <w15:chartTrackingRefBased/>
  <w15:docId w15:val="{1FFC6E6B-E600-4416-A0CE-5DCEC9C3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8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3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c84e8f-8c1d-4ecc-a417-006e622c2a1d}" enabled="0" method="" siteId="{3ec84e8f-8c1d-4ecc-a417-006e622c2a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Nafula [ICT Security]</dc:creator>
  <cp:keywords/>
  <dc:description/>
  <cp:lastModifiedBy>Tania Nafula [ICT Security]</cp:lastModifiedBy>
  <cp:revision>43</cp:revision>
  <dcterms:created xsi:type="dcterms:W3CDTF">2026-01-22T13:33:00Z</dcterms:created>
  <dcterms:modified xsi:type="dcterms:W3CDTF">2026-04-23T00:10:00Z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a59b577f-b908-4cd3-8321-8d7b27806541</vt:lpwstr>
  </property>
</Properties>
</file>