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Python language uses dynamic typing which allows variables to be assigned different types within the same program and the language will automatically update that variable to the specific data type.</w:t>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typing error example that I created was from attempting to add a string and an integer. The Python interpreter catches this error at runtime because none of the logic is incorrect; the program does not know the variable’s type until runtime because it is dynamically typed so the addition of the two variables is not assumed to be incorrect until they are explicitly defined as different types. The interpreter then throws a Type Error in order to halt the program. In order to correct this issue, the integer value must be explicitly cast as a string in order to concatenate the two strings. When compiled, Python will convert the dynamic typing assignments as they are written. Python assumes the typing to be correct when it is compiled to bytecode, and it is not checked or caught as an error until runtime. </w:t>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differences between dynamically-typed and statically-typed languages have a huge impact on code clarity, flexibility, and error prevention. These aspects can play a role when developers and engineers are deciding which language to use for a project. Simpler projects that may need to be more fluid in production can benefit from the flexibility that a dynamically-typed language can offer. But, a more complex program that is used for a company’s monolithic inner workings that needs to be reliable, sturdy, and interpretable in a year if a new developer needs to make changes would benefit from a statically-typed language. The explicit typing in a statically-typed language can be a bit more cumbersome for the initial developer, but it provides a clear depiction of what the intended use of that variable should be which creates an easier path for debugging and reading a program that a different developer may have written. This explicit typing also helps to avoid errors that could arise in future iterations when compared to dynamically-typed languages if certain function parameters or other variables are altered that introduce new issues with existing interactions which may not have previously been an issue for dynamically-typed programs because they were dependent on the current state of those variables.</w:t>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Dynamic scoping is generally considered less reliable and harder to read and debug issues than lexical scoping. Since dynamic scoping will utilize the stack for determining which variable to use in certain contexts, the same function called from different parts of a program can behave differently depending on the stack context at that point in the runtime execution. Lexical scoping is much more reliable since it is dependent on a more strict outline or chain-of-command when determining variable values. This in-turn makes lexical scoping easier to read since the developers intent may be easier to understand. In most cases, lexical scoping is generally considered better because of its clear-cut intentions and reliability. However, in certain situations, likely within a smaller, niche program, where the most current values at runtime are needed, dynamic scoping can still provide value. One example of this could be in a logging system where the real-time feed of values during execution should be displayed as the most current.</w:t>
      </w:r>
    </w:p>
    <w:p w:rsidR="00000000" w:rsidDel="00000000" w:rsidP="00000000" w:rsidRDefault="00000000" w:rsidRPr="00000000" w14:paraId="00000005">
      <w:pPr>
        <w:spacing w:line="480" w:lineRule="auto"/>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