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domain specific language (DSL) will be designed to address the problem of validating expense categories against a small business budget policy. The targeted small business is seeking a solution for their financial manager to be able to define and update the specific budget policy to be used within an existing expense reporting application. The regular employees will be able to upload expenses to the existing application. These uploaded expenses then need to be validated by the DSL in order to mark each expense as approved, rejected, or flagged for manager approval. Since the budget will update monthly, the financial manager needs to be able to update the existing DSL file regularly without having to deal with any technical programming aspects of the application. These requirements are why a DSL is an excellent solution when compared to a general purpose programming language. If a general purpose programming language was used, a software developer would need to be hired or contracted out in order to make the monthly updates to match the policy; this could result in a significant recurring cost that the small business can’t sustain long term. By implementing a simple DSL, the small business will pay the upfront development cost and then the in-house financial team is able to perform the necessary updates with no additional recurring costs.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DSL solution utilizes five keywords as the basis for the constructs that will be used to define the budget policy – Category, Require, Allow, Approval, and Reject.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hotel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food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an expense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hotel receipt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food receipt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construction 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required documentation to an expense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hotel &lt;= 300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food &gt; 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construction &lt;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the amount for an expense where it is automatically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hotel &gt; 300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food &gt; 50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construction &gt;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the amount for an expense where it is flagged for manager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hotel &gt; 1000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food &gt;= 300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construction &gt; 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the amount for an expense where it is automatically rejected</w:t>
            </w:r>
          </w:p>
        </w:tc>
      </w:tr>
    </w:tbl>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runtime, all Category constructs will be used to create a list of valid categories as well as an individual data structure that will be used to hold any subsequent rules that are related to that category. This list of valid categories will be used to ensure that the following rules and constructs within the DSL file are assigned to valid categories as well as being used for validating the uploaded expense files to ensure that the categories used in employees’ submissions are valid to the existing budget policy. Any submitted expense that has a category which is not contained in this list will be automatically rejected or flagged for manual review. This supports the end user goal of preventing undefined expenses past through the system.</w:t>
      </w:r>
    </w:p>
    <w:p w:rsidR="00000000" w:rsidDel="00000000" w:rsidP="00000000" w:rsidRDefault="00000000" w:rsidRPr="00000000" w14:paraId="0000002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 constructs will be used to define any required documentation that should be included with an expense of that category. Any expense that is submitted without the properly attached and labeled file will automatically be rejected or flagged for manual review. This rule will be checked prior to any of the subsequent rule constructs discussed. Future iterations of the application could include a basic machine learning model to analyze the uploaded documents to ensure that they contain valid information and match the expected document type. This supports the end user goal of documenting necessary expenses for tax/regulatory purposes as well as supporting internal audits of employee spending.</w:t>
      </w:r>
    </w:p>
    <w:p w:rsidR="00000000" w:rsidDel="00000000" w:rsidP="00000000" w:rsidRDefault="00000000" w:rsidRPr="00000000" w14:paraId="0000002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Allow, Approval, and Reject constructs all share the same syntax format of [keyword] [category] [comparison operator] [value], but they differentiate from each other on how they impact the exact results during runtime. Allow is used to set the baseline amount for automatically approving any expense amount. This rule is required for any expense category created; if no automatic approval should exist the rule should be set to less than zero such as the construction rule displayed in the table above. This ensures that every expense category has at least one rule during runtime to decide what result should be assigned to that expense. It will also be the final rule checked after all others to ensure that any failing condition has the chance to reject the expense before checking for automatic approval. This supports the end user goal of preventing any valid expense to be submitted without an explicitly defined value being checked even if that value is zero it also supports preventing any spending for a certain category if the business needs to put a hold on that category temporarily.</w:t>
      </w:r>
    </w:p>
    <w:p w:rsidR="00000000" w:rsidDel="00000000" w:rsidP="00000000" w:rsidRDefault="00000000" w:rsidRPr="00000000" w14:paraId="0000002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is used to define the amount that requires a manager's approval. During runtime, any submitted expense within this range will be passed through to the next rule, and any expense that falls outside of this range will be flagged by the system for manual review or sent to a system designed for direct manager approval. This rule is checked after any Reject rule checks and before any Allow rule checks. This supports the end user goal of manual manager validation for any expense of a specific category or expenses above a certain amount. This allows the business to filter through certain categories that may require manual documentation validation for sensitive categories or in the case that the program can not automatically validate certain types of documents.</w:t>
      </w:r>
    </w:p>
    <w:p w:rsidR="00000000" w:rsidDel="00000000" w:rsidP="00000000" w:rsidRDefault="00000000" w:rsidRPr="00000000" w14:paraId="0000002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defines the amount at which an expense will be automatically rejected. If no expenses should be accepted for that category, the same strategy discussed previously will automatically reject any expense. At runtime, this rule will be checked prior to the Allow and Approval rules and automatically reject any expense that does not pass before reaching the other rules. This supports the end user goal of explicitly restricting expenses over the allotted budget or catching incorrect data entries.</w:t>
      </w:r>
    </w:p>
    <w:p w:rsidR="00000000" w:rsidDel="00000000" w:rsidP="00000000" w:rsidRDefault="00000000" w:rsidRPr="00000000" w14:paraId="0000002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core tenets during this design process was to ensure that the DSL was extremely simple and easy to implement in order for non-technical employees to easily maintain or update it semi-regularly. Because of this focus on simplicity, tradeoffs had to be made in terms of capability, flexibility, and robustness. This DSL is unable to perform more complex interactions and lacks certain values that a more technically-involved language would be able to. One example of this is a lack of compound rules or conditions for expense validation such as, </w:t>
      </w:r>
    </w:p>
    <w:p w:rsidR="00000000" w:rsidDel="00000000" w:rsidP="00000000" w:rsidRDefault="00000000" w:rsidRPr="00000000" w14:paraId="0000002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(manager_approval == False &amp;&amp; amount &gt; 100 &amp;&amp; documented_receipt == False):</w:t>
      </w:r>
    </w:p>
    <w:p w:rsidR="00000000" w:rsidDel="00000000" w:rsidP="00000000" w:rsidRDefault="00000000" w:rsidRPr="00000000" w14:paraId="00000027">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manager_approval_flag = True” </w:t>
      </w:r>
    </w:p>
    <w:p w:rsidR="00000000" w:rsidDel="00000000" w:rsidP="00000000" w:rsidRDefault="00000000" w:rsidRPr="00000000" w14:paraId="0000002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enforced priorities of the conditional rules does provide some of this capability, the current language is still unable to perform these advanced functions. Another example of this language’s limitations is its lack of subcategories or connected categories such as,</w:t>
      </w:r>
    </w:p>
    <w:p w:rsidR="00000000" w:rsidDel="00000000" w:rsidP="00000000" w:rsidRDefault="00000000" w:rsidRPr="00000000" w14:paraId="0000002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Category project</w:t>
      </w:r>
    </w:p>
    <w:p w:rsidR="00000000" w:rsidDel="00000000" w:rsidP="00000000" w:rsidRDefault="00000000" w:rsidRPr="00000000" w14:paraId="0000002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Subcategory east_coast_trip</w:t>
      </w:r>
    </w:p>
    <w:p w:rsidR="00000000" w:rsidDel="00000000" w:rsidP="00000000" w:rsidRDefault="00000000" w:rsidRPr="00000000" w14:paraId="0000002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Subcategory travel</w:t>
      </w:r>
    </w:p>
    <w:p w:rsidR="00000000" w:rsidDel="00000000" w:rsidP="00000000" w:rsidRDefault="00000000" w:rsidRPr="00000000" w14:paraId="0000002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Tag travel</w:t>
      </w:r>
    </w:p>
    <w:p w:rsidR="00000000" w:rsidDel="00000000" w:rsidP="00000000" w:rsidRDefault="00000000" w:rsidRPr="00000000" w14:paraId="0000002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Subcategory food</w:t>
      </w:r>
    </w:p>
    <w:p w:rsidR="00000000" w:rsidDel="00000000" w:rsidP="00000000" w:rsidRDefault="00000000" w:rsidRPr="00000000" w14:paraId="0000002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Subcategory client_expense</w:t>
      </w:r>
    </w:p>
    <w:p w:rsidR="00000000" w:rsidDel="00000000" w:rsidP="00000000" w:rsidRDefault="00000000" w:rsidRPr="00000000" w14:paraId="0000002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Subcategory west_coast_trip</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Subcategory travel</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Tag travel</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Subcategory food</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Subcategory client_expense</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nested nature would allow for overall expenses to be controlled for certain items while also controlling the individual parts of the larger item which could also benefit organization for future reporting needs as well. Furthermore, each individual category could also contain a tag in order to track the spending of like items within separate parent categories. This last example is not as egregiously against the design goal of technical simplicity when compared to the first example, but it still represents how the specific goal of this project was to provide a simple interface rather than a complex tracking system.</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main tradeoff that was considered between an interpreted and compiled execution model was the complexity versus the performance gains. A compiled execution model would provide a much faster execution time than an interpreted model, but it would also come at the expense of a much more complex system. This more complex system would require more development time which would result in higher billable hours and therefore a higher cost to the business. Because this system was not needed for real-time expense analysis for employees in the field and execution time was not a priority, the simpler, cheaper option of an interpreted execution model was chosen. Another benefit of the interpreted model is that the DSL file would not need to be recompiled after any changes, the interpreter would be able to directly access the modifications for faster use which could be potentially beneficial if multiple iterations are being implemented in-succession so that less time may be spent in total of updating the application.</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Because the language was designed with simplicity as a main objective, the implementation approach is also able to be implemented in a more simple manner. The interpreter could be implemented within a high-level modern language where it would contain the grammar rules, parser, semantic analyzer, and execution engine. The grammar rules define the keywords, operators, statements, syntax, and format of the language. The parser gathers the actual file data, reads it line-by-line, tokenizes each line into these keywords and operators, and ensures that the correct syntax and general statement format is in place. The semantic analyzer would then ensure that rules are assigned to existing categories, statements are logically valid, and that there are no overlapping or duplicated categories or statements. Finally, the execution engine would store these categories and rules in a data structure such as a dictionary or table for simple lookup access when checking them against the uploaded expense data. Depending on the expected output, each expense could be assigned a final validation value or the results could be exported to another program in order to produce an organized report. A transpiler could be used if this application is expected to integrate directly into an existing application of another language such as the existing system that employees use to upload expenses or if another existing system is used to create the reports. Currently, this is a standalone system so a transpiler is not needed. </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Currently the largest implementation challenge is supporting complex conditionals for a single category. The current design only allows for a single set of rules for each category and does not allow for duplicated categories. So, if different sets of rules need to be implemented for a single category, multiple categories need to be created to house these variations and then it complicates it on the employee submission since they would have to make sure they are submitting the expense with the correct category based on certain factors. This issue was somewhat exemplified above when discussing the tradeoffs between simplicity and capability. A category may need manager approval if over a certain amount and also if there is missing documentation with any amount. In order to simplify the upload process on the employee side, the best mitigation of this issue is to add some complexity on the development end. A Ruleset keyword could be added to identify multiple groups of rules within a single category. The interpreter would then have to check each of these rulesets independently for each category. The output results would also likely have to have some sort of priority or hierarchy in order to ensure that the highest priority output of all the rulesets of that category was used in the final program output. This would ensure that an expense wouldn’t be marked as allowed if one of the other rulesets for that category also had marked it as manager_approval or rejected.</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 program</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Food </w:t>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Travel </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Equipment </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Meals receipt </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Food &lt;= 50 </w:t>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Food &gt; 50 </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Food &gt; 200 </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Travel receipt </w:t>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Travel project </w:t>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Travel &lt;= 500 </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Travel &gt; 500 </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Travel &gt; 2000 </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Equipment vendor_name </w:t>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Equipment invoice</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Equipment &lt;= 500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