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Calgary, AB (Relocation-ready to Edmonton)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Performance analytics professional with institutional-grade reporting experience. Built attribution dashboards, benchmark comparisons, and memo-first reporting for investment committees. Experienced reconciling data across custodians, enforcing controls, and presenting insights to senior stakeholders. Led a compliance/ops integration that reduced vendor spend by</w:t>
      </w:r>
    </w:p>
    <w:p>
      <w:r>
        <w:t>$120K annually</w:t>
      </w:r>
    </w:p>
    <w:p>
      <w:r>
        <w:t>while improving cadence.</w:t>
      </w:r>
    </w:p>
    <w:p>
      <w:r>
        <w:t>— Targeting</w:t>
      </w:r>
    </w:p>
    <w:p>
      <w:r>
        <w:t>Performance Measurement Analyst</w:t>
      </w:r>
    </w:p>
    <w:p>
      <w:r>
        <w:t>at</w:t>
      </w:r>
    </w:p>
    <w:p>
      <w:r>
        <w:t>AIMCo</w:t>
      </w:r>
    </w:p>
    <w:p>
      <w:r>
        <w:t>(institutional reporting; attribution analysis).</w:t>
      </w:r>
    </w:p>
    <w:p/>
    <w:p/>
    <w:p/>
    <w:p/>
    <w:p/>
    <w:p/>
    <w:p>
      <w:r>
        <w:t>Core Skills &amp; Tools</w:t>
      </w:r>
    </w:p>
    <w:p/>
    <w:p/>
    <w:p/>
    <w:p/>
    <w:p>
      <w:r>
        <w:t>Performance Measurement:</w:t>
      </w:r>
    </w:p>
    <w:p>
      <w:r>
        <w:t>attribution, benchmark construction, variance narratives, risk-adjusted metrics.</w:t>
      </w:r>
    </w:p>
    <w:p/>
    <w:p/>
    <w:p>
      <w:r>
        <w:t>Data Quality &amp; Controls:</w:t>
      </w:r>
    </w:p>
    <w:p>
      <w:r>
        <w:t>reconciliation workflows, audit trails, documentation discipline, policy adherence.</w:t>
      </w:r>
    </w:p>
    <w:p/>
    <w:p/>
    <w:p>
      <w:r>
        <w:t>Analytics Stack:</w:t>
      </w:r>
    </w:p>
    <w:p>
      <w:r>
        <w:t>Excel (advanced), Python, SQL, Power BI/Tableau; memo-first reporting packages.</w:t>
      </w:r>
    </w:p>
    <w:p/>
    <w:p/>
    <w:p>
      <w:r>
        <w:t>Process Improvement:</w:t>
      </w:r>
    </w:p>
    <w:p>
      <w:r>
        <w:t>automation of recurring deliverables, KPI frameworks, SLA tracking.</w:t>
      </w:r>
    </w:p>
    <w:p/>
    <w:p/>
    <w:p>
      <w:r>
        <w:t>Stakeholder Communication:</w:t>
      </w:r>
    </w:p>
    <w:p>
      <w:r>
        <w:t>CIO/IC briefings, executive-ready storytelling, cross-functional collaboration.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Created performance measurement suite consolidating returns, benchmarks, and attribution drivers; automated variance narratives for CIO audiences.</w:t>
      </w:r>
    </w:p>
    <w:p/>
    <w:p/>
    <w:p>
      <w:r>
        <w:t>Implemented Python/SQL workflows to reconcile data sources, flag anomalies, and maintain controls across reporting cycles.</w:t>
      </w:r>
    </w:p>
    <w:p/>
    <w:p/>
    <w:p>
      <w:r>
        <w:t>Produced quarterly packs for asset owners detailing risk-adjusted performance, KPI trends, and recommended follow-ups.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Maintained P&amp;L/VaR dashboards integrating market and operational data; delivered attribution insights to partners and risk committees.</w:t>
      </w:r>
    </w:p>
    <w:p/>
    <w:p/>
    <w:p>
      <w:r>
        <w:t>Led compliance/operations platform integration reducing vendor spend by</w:t>
      </w:r>
    </w:p>
    <w:p>
      <w:r>
        <w:t>$120K/year</w:t>
      </w:r>
    </w:p>
    <w:p>
      <w:r>
        <w:t>and strengthening reporting cadence and controls.</w:t>
      </w:r>
    </w:p>
    <w:p/>
    <w:p/>
    <w:p>
      <w:r>
        <w:t>Delivered IC-ready narratives summarizing performance drivers, scenario analysis, and mitigation plans.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Produced investment memoranda highlighting manager performance, benchmarks, and risk factors for $350M–$3.5B transactions.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Experienced in institutional governance rhythms (monthly/quarterly close, partner reviews, compliance requirements).</w:t>
      </w:r>
    </w:p>
    <w:p/>
    <w:p/>
    <w:p>
      <w:r>
        <w:t>Writing-first approach: concise one-pagers, decision memos, reconciled decks for leadership.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Performance Measurement; Attribution; Benchmarks; Institutional Reporting; Data Quality; Controls; Excel; Python; SQL; Power BI; Tableau; KPI; Risk-Adjusted Metrics; Executive Communication; Edmonton; Hybrid.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