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r>
        <w:t>Drew Williams</w:t>
      </w:r>
    </w:p>
    <w:p/>
    <w:p/>
    <w:p/>
    <w:p>
      <w:r>
        <w:t>Calgary, AB (Hybrid-ready, Open to Relocation) · 403-618-6113 ·</w:t>
      </w:r>
    </w:p>
    <w:p/>
    <w:p>
      <w:r>
        <w:t>bdrewwilliams@gmail.com</w:t>
      </w:r>
    </w:p>
    <w:p>
      <w:r>
        <w:t>·</w:t>
      </w:r>
    </w:p>
    <w:p/>
    <w:p>
      <w:r>
        <w:t>linkedin.com/in/drew-williams-ai-strategy</w:t>
      </w:r>
    </w:p>
    <w:p>
      <w:r>
        <w:t>·</w:t>
      </w:r>
    </w:p>
    <w:p/>
    <w:p>
      <w:r>
        <w:t>itfrombit.ca</w:t>
      </w:r>
    </w:p>
    <w:p>
      <w:r>
        <w:t>·</w:t>
      </w:r>
    </w:p>
    <w:p/>
    <w:p>
      <w:r>
        <w:t>prairiesignal.ca</w:t>
      </w:r>
    </w:p>
    <w:p/>
    <w:p/>
    <w:p/>
    <w:p/>
    <w:p/>
    <w:p/>
    <w:p>
      <w:r>
        <w:t>Education</w:t>
      </w:r>
    </w:p>
    <w:p/>
    <w:p/>
    <w:p>
      <w:r>
        <w:t>Haskayne School of Business, University of Calgary — B.Comm (Finance), with distinction</w:t>
      </w:r>
    </w:p>
    <w:p>
      <w:r>
        <w:t>Graduated 2025</w:t>
      </w:r>
    </w:p>
    <w:p/>
    <w:p/>
    <w:p/>
    <w:p/>
    <w:p>
      <w:r>
        <w:t>GPA 3.9/4.0 — last 90 units</w:t>
      </w:r>
    </w:p>
    <w:p/>
    <w:p/>
    <w:p>
      <w:r>
        <w:t>Haskayne Resilience Scholarship</w:t>
      </w:r>
    </w:p>
    <w:p/>
    <w:p/>
    <w:p/>
    <w:p/>
    <w:p/>
    <w:p/>
    <w:p/>
    <w:p/>
    <w:p>
      <w:r>
        <w:t>Professional Summary</w:t>
      </w:r>
    </w:p>
    <w:p/>
    <w:p/>
    <w:p>
      <w:r>
        <w:t>Corporate development analyst specializing in upstream A&amp;D, asset screening, and portfolio optimization. Built decline-curve and cash-flow models, evaluated reserve reports, and translated competitive intelligence into IC-ready briefs. Led a compliance/ops integration that reduced vendor spend by</w:t>
      </w:r>
    </w:p>
    <w:p>
      <w:r>
        <w:t>$120K annually</w:t>
      </w:r>
    </w:p>
    <w:p>
      <w:r>
        <w:t>while tightening diligence cadence. Thrive partnering with engineering, operations, and finance stakeholders to codify repeatable diligence workflows.</w:t>
      </w:r>
    </w:p>
    <w:p>
      <w:r>
        <w:t>— Targeting</w:t>
      </w:r>
    </w:p>
    <w:p>
      <w:r>
        <w:t>Corporate Development Analyst</w:t>
      </w:r>
    </w:p>
    <w:p>
      <w:r>
        <w:t>at</w:t>
      </w:r>
    </w:p>
    <w:p>
      <w:r>
        <w:t>CNRL</w:t>
      </w:r>
    </w:p>
    <w:p>
      <w:r>
        <w:t>(asset screening; portfolio optimization).</w:t>
      </w:r>
    </w:p>
    <w:p/>
    <w:p/>
    <w:p/>
    <w:p/>
    <w:p/>
    <w:p/>
    <w:p>
      <w:r>
        <w:t>Core Skills &amp; Tools</w:t>
      </w:r>
    </w:p>
    <w:p/>
    <w:p/>
    <w:p/>
    <w:p/>
    <w:p>
      <w:r>
        <w:t>A&amp;D &amp; Portfolio:</w:t>
      </w:r>
    </w:p>
    <w:p>
      <w:r>
        <w:t>opportunity screening, reserves analytics, decline/type curve modelling, KPI benchmarking.</w:t>
      </w:r>
    </w:p>
    <w:p/>
    <w:p/>
    <w:p>
      <w:r>
        <w:t>Valuation &amp; Economics:</w:t>
      </w:r>
    </w:p>
    <w:p>
      <w:r>
        <w:t>NPV, IRR, cash-flow waterfalls, sensitivity/scenario analysis, operating cost diagnostics.</w:t>
      </w:r>
    </w:p>
    <w:p/>
    <w:p/>
    <w:p>
      <w:r>
        <w:t>Data &amp; Tooling:</w:t>
      </w:r>
    </w:p>
    <w:p>
      <w:r>
        <w:t>Excel (advanced), Python, SQL; automated dashboards and memo-first documentation.</w:t>
      </w:r>
    </w:p>
    <w:p/>
    <w:p/>
    <w:p>
      <w:r>
        <w:t>Competitive Intelligence:</w:t>
      </w:r>
    </w:p>
    <w:p>
      <w:r>
        <w:t>basin research, operator benchmarking, regulatory monitoring.</w:t>
      </w:r>
    </w:p>
    <w:p/>
    <w:p/>
    <w:p>
      <w:r>
        <w:t>Stakeholder Alignment:</w:t>
      </w:r>
    </w:p>
    <w:p>
      <w:r>
        <w:t>cross-functional diligence coordination, executive-ready storytelling, integration planning.</w:t>
      </w:r>
    </w:p>
    <w:p/>
    <w:p/>
    <w:p/>
    <w:p/>
    <w:p/>
    <w:p/>
    <w:p/>
    <w:p/>
    <w:p>
      <w:r>
        <w:t>Experience</w:t>
      </w:r>
    </w:p>
    <w:p/>
    <w:p/>
    <w:p>
      <w:r>
        <w:t>Independent Builder — AI &amp; Financial Software</w:t>
      </w:r>
    </w:p>
    <w:p>
      <w:r>
        <w:t>Calgary, AB · 2023–Present</w:t>
      </w:r>
    </w:p>
    <w:p/>
    <w:p/>
    <w:p>
      <w:r>
        <w:t>itfrombit.ca · prairiesignal.ca</w:t>
      </w:r>
    </w:p>
    <w:p/>
    <w:p/>
    <w:p/>
    <w:p/>
    <w:p>
      <w:r>
        <w:t>Developed asset-screening engine ingesting production, cost, and commodity data; delivered A&amp;D heat maps and value-driver dashboards.</w:t>
      </w:r>
    </w:p>
    <w:p/>
    <w:p/>
    <w:p>
      <w:r>
        <w:t>Constructed decline/type-curve and sensitivity models (Python/Excel) to evaluate acquisition scenarios, strip pricing, and operating synergies.</w:t>
      </w:r>
    </w:p>
    <w:p/>
    <w:p/>
    <w:p>
      <w:r>
        <w:t>Produced board-style memoranda linking valuation outputs to strategic fit, risk registers, and integration considerations.</w:t>
      </w:r>
    </w:p>
    <w:p/>
    <w:p/>
    <w:p/>
    <w:p/>
    <w:p>
      <w:r>
        <w:t>Rosen Capital Advisors — Financial Analyst</w:t>
      </w:r>
    </w:p>
    <w:p>
      <w:r>
        <w:t>Los Angeles, CA · 2016–2020</w:t>
      </w:r>
    </w:p>
    <w:p/>
    <w:p/>
    <w:p/>
    <w:p/>
    <w:p>
      <w:r>
        <w:t>Managed diligence workstreams for energy and infrastructure transactions; synthesized technical/financial findings into IC-ready decks.</w:t>
      </w:r>
    </w:p>
    <w:p/>
    <w:p/>
    <w:p>
      <w:r>
        <w:t>Built cash-flow and scenario models evaluating production profiles, capex, and regulatory sensitivities; supported negotiation stances.</w:t>
      </w:r>
    </w:p>
    <w:p/>
    <w:p/>
    <w:p>
      <w:r>
        <w:t>Implemented compliance/ops integration program, delivering</w:t>
      </w:r>
    </w:p>
    <w:p>
      <w:r>
        <w:t>$120K/year</w:t>
      </w:r>
    </w:p>
    <w:p>
      <w:r>
        <w:t>savings and tighter reporting cadence to deal teams.</w:t>
      </w:r>
    </w:p>
    <w:p/>
    <w:p/>
    <w:p/>
    <w:p/>
    <w:p>
      <w:r>
        <w:t>Private Equity (Summer Analyst) — Olson Cross &amp; Alamo</w:t>
      </w:r>
    </w:p>
    <w:p>
      <w:r>
        <w:t>New York, NY · 2015</w:t>
      </w:r>
    </w:p>
    <w:p/>
    <w:p/>
    <w:p/>
    <w:p/>
    <w:p>
      <w:r>
        <w:t>Analyzed $350M–$3.5B energy/infrastructure deals; built IRR/NPV models and diligence summaries detailing valuation and risk levers.</w:t>
      </w:r>
    </w:p>
    <w:p/>
    <w:p/>
    <w:p/>
    <w:p/>
    <w:p/>
    <w:p/>
    <w:p/>
    <w:p/>
    <w:p>
      <w:r>
        <w:t>Additional Information</w:t>
      </w:r>
    </w:p>
    <w:p/>
    <w:p/>
    <w:p/>
    <w:p/>
    <w:p>
      <w:r>
        <w:t>Comfortable partnering with engineers to validate type curves, LOE assumptions, and development plans.</w:t>
      </w:r>
    </w:p>
    <w:p/>
    <w:p/>
    <w:p>
      <w:r>
        <w:t>Writing-first approach: concise diligence notes, decision memos, reconciled decks for leadership.</w:t>
      </w:r>
    </w:p>
    <w:p/>
    <w:p/>
    <w:p>
      <w:r>
        <w:t>Other:</w:t>
      </w:r>
    </w:p>
    <w:p>
      <w:r>
        <w:t>operating model alignment · SDLC familiarity · cloud &amp; enterprise apps exposure.</w:t>
      </w:r>
    </w:p>
    <w:p/>
    <w:p/>
    <w:p/>
    <w:p/>
    <w:p/>
    <w:p/>
    <w:p/>
    <w:p/>
    <w:p>
      <w:r>
        <w:t>ATS Keywords</w:t>
      </w:r>
    </w:p>
    <w:p/>
    <w:p/>
    <w:p>
      <w:r>
        <w:t>Corporate Development; A&amp;D; Portfolio Optimization; Decline Curve Analysis; Type Curve; Economic Modeling; NPV; IRR; Sensitivity Analysis; Reserves; Upstream Operations; Competitive Intelligence; Due Diligence; Investment Committee; Excel; Python; SQL; Calgary.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