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r>
        <w:t>Drew Williams</w:t>
      </w:r>
    </w:p>
    <w:p/>
    <w:p/>
    <w:p/>
    <w:p>
      <w:r>
        <w:t>Montréal, QC (relocation-ready) · 403-618-6113 ·</w:t>
      </w:r>
    </w:p>
    <w:p/>
    <w:p>
      <w:r>
        <w:t>bdrewwilliams@gmail.com</w:t>
      </w:r>
    </w:p>
    <w:p>
      <w:r>
        <w:t>·</w:t>
      </w:r>
    </w:p>
    <w:p/>
    <w:p>
      <w:r>
        <w:t>linkedin.com/in/drew-williams-ai-strategy</w:t>
      </w:r>
    </w:p>
    <w:p>
      <w:r>
        <w:t>·</w:t>
      </w:r>
    </w:p>
    <w:p/>
    <w:p>
      <w:r>
        <w:t>itfrombit.ca</w:t>
      </w:r>
    </w:p>
    <w:p>
      <w:r>
        <w:t>·</w:t>
      </w:r>
    </w:p>
    <w:p/>
    <w:p>
      <w:r>
        <w:t>prairiesignal.ca</w:t>
      </w:r>
    </w:p>
    <w:p/>
    <w:p/>
    <w:p/>
    <w:p/>
    <w:p/>
    <w:p/>
    <w:p>
      <w:r>
        <w:t>Education</w:t>
      </w:r>
    </w:p>
    <w:p/>
    <w:p/>
    <w:p>
      <w:r>
        <w:t>Haskayne School of Business, University of Calgary — B.Comm (Finance), with distinction</w:t>
      </w:r>
    </w:p>
    <w:p>
      <w:r>
        <w:t>Graduated 2025</w:t>
      </w:r>
    </w:p>
    <w:p/>
    <w:p/>
    <w:p/>
    <w:p/>
    <w:p>
      <w:r>
        <w:t>GPA 3.9/4.0 — last 90 units</w:t>
      </w:r>
    </w:p>
    <w:p/>
    <w:p/>
    <w:p>
      <w:r>
        <w:t>Haskayne Resilience Scholarship</w:t>
      </w:r>
    </w:p>
    <w:p/>
    <w:p/>
    <w:p/>
    <w:p/>
    <w:p/>
    <w:p/>
    <w:p/>
    <w:p/>
    <w:p>
      <w:r>
        <w:t>Professional Summary</w:t>
      </w:r>
    </w:p>
    <w:p/>
    <w:p/>
    <w:p>
      <w:r>
        <w:t>Portfolio management analyst with infrastructure and private equity exposure. Built asset-level dashboards, valuation oversight models, and governance packs that keep investment, finance, and risk aligned. Led a compliance/ops integration that reduced vendor spend by</w:t>
      </w:r>
    </w:p>
    <w:p>
      <w:r>
        <w:t>$120K annually</w:t>
      </w:r>
    </w:p>
    <w:p>
      <w:r>
        <w:t>while tightening cadence and controls. Track capital plans, KPIs, and risk mitigations across diversified holdings, pairing finance training (B.Comm, Distinction) with Python/SQL automation to meet PSP’s governance standards.</w:t>
      </w:r>
    </w:p>
    <w:p>
      <w:r>
        <w:t>— Targeting</w:t>
      </w:r>
    </w:p>
    <w:p>
      <w:r>
        <w:t>Analyst/Senior Analyst, Portfolio Management</w:t>
      </w:r>
    </w:p>
    <w:p>
      <w:r>
        <w:t>at</w:t>
      </w:r>
    </w:p>
    <w:p>
      <w:r>
        <w:t>PSP Investments</w:t>
      </w:r>
    </w:p>
    <w:p>
      <w:r>
        <w:t>.</w:t>
      </w:r>
    </w:p>
    <w:p/>
    <w:p/>
    <w:p/>
    <w:p/>
    <w:p/>
    <w:p/>
    <w:p>
      <w:r>
        <w:t>Core Skills &amp; Tools</w:t>
      </w:r>
    </w:p>
    <w:p/>
    <w:p/>
    <w:p/>
    <w:p/>
    <w:p>
      <w:r>
        <w:t>Portfolio Analytics:</w:t>
      </w:r>
    </w:p>
    <w:p>
      <w:r>
        <w:t>KPI dashboards, capital plan tracking, valuation oversight, variance narratives.</w:t>
      </w:r>
    </w:p>
    <w:p/>
    <w:p/>
    <w:p>
      <w:r>
        <w:t>Reporting &amp; Governance:</w:t>
      </w:r>
    </w:p>
    <w:p>
      <w:r>
        <w:t>board/IC materials, covenant monitoring, risk escalation, documentation discipline.</w:t>
      </w:r>
    </w:p>
    <w:p/>
    <w:p/>
    <w:p>
      <w:r>
        <w:t>Data &amp; Automation:</w:t>
      </w:r>
    </w:p>
    <w:p>
      <w:r>
        <w:t>Excel (advanced), Python, SQL, Power BI/Tableau prototypes; automated refreshes.</w:t>
      </w:r>
    </w:p>
    <w:p/>
    <w:p/>
    <w:p>
      <w:r>
        <w:t>Scenario Planning:</w:t>
      </w:r>
    </w:p>
    <w:p>
      <w:r>
        <w:t>capital allocation, liquidity stress tests, downside protections.</w:t>
      </w:r>
    </w:p>
    <w:p/>
    <w:p/>
    <w:p>
      <w:r>
        <w:t>Stakeholder Skills:</w:t>
      </w:r>
    </w:p>
    <w:p>
      <w:r>
        <w:t>coordination with deal teams, operations, finance, and risk partners; change enablement.</w:t>
      </w:r>
    </w:p>
    <w:p/>
    <w:p/>
    <w:p/>
    <w:p/>
    <w:p/>
    <w:p/>
    <w:p/>
    <w:p/>
    <w:p>
      <w:r>
        <w:t>Experience</w:t>
      </w:r>
    </w:p>
    <w:p/>
    <w:p/>
    <w:p>
      <w:r>
        <w:t>Independent Builder — AI &amp; Financial Software</w:t>
      </w:r>
    </w:p>
    <w:p>
      <w:r>
        <w:t>Calgary, AB · 2023–Present</w:t>
      </w:r>
    </w:p>
    <w:p/>
    <w:p/>
    <w:p>
      <w:r>
        <w:t>itfrombit.ca · prairiesignal.ca</w:t>
      </w:r>
    </w:p>
    <w:p/>
    <w:p/>
    <w:p/>
    <w:p/>
    <w:p>
      <w:r>
        <w:t>Constructed portfolio dashboards tracking asset KPIs, capital programs, and valuation marks; automated data refresh and variance narratives for IC meetings.</w:t>
      </w:r>
    </w:p>
    <w:p/>
    <w:p/>
    <w:p>
      <w:r>
        <w:t>Developed governance templates summarizing performance drivers, risk highlights, and next steps for infrastructure and PE holdings.</w:t>
      </w:r>
    </w:p>
    <w:p/>
    <w:p/>
    <w:p>
      <w:r>
        <w:t>Implemented Python/SQL workflows to reconcile financial and operational data, ensuring accuracy and timeliness of reporting.</w:t>
      </w:r>
    </w:p>
    <w:p/>
    <w:p/>
    <w:p/>
    <w:p/>
    <w:p>
      <w:r>
        <w:t>Rosen Capital Advisors — Financial Analyst</w:t>
      </w:r>
    </w:p>
    <w:p>
      <w:r>
        <w:t>Los Angeles, CA · 2016–2020</w:t>
      </w:r>
    </w:p>
    <w:p/>
    <w:p/>
    <w:p/>
    <w:p/>
    <w:p>
      <w:r>
        <w:t>Monitored portfolio company performance; prepared board materials covering KPIs, valuation updates, and strategic initiatives.</w:t>
      </w:r>
    </w:p>
    <w:p/>
    <w:p/>
    <w:p>
      <w:r>
        <w:t>Led compliance/ops integration reducing vendor spend by</w:t>
      </w:r>
    </w:p>
    <w:p>
      <w:r>
        <w:t>$120K/year</w:t>
      </w:r>
    </w:p>
    <w:p>
      <w:r>
        <w:t>and reinforcing data governance for portfolio reporting.</w:t>
      </w:r>
    </w:p>
    <w:p/>
    <w:p/>
    <w:p>
      <w:r>
        <w:t>Developed scenario models for capital allocation, liquidity planning, and risk mitigation; presented recommendations to partners.</w:t>
      </w:r>
    </w:p>
    <w:p/>
    <w:p/>
    <w:p/>
    <w:p/>
    <w:p>
      <w:r>
        <w:t>Private Equity (Summer Analyst) — Olson Cross &amp; Alamo</w:t>
      </w:r>
    </w:p>
    <w:p>
      <w:r>
        <w:t>New York, NY · 2015</w:t>
      </w:r>
    </w:p>
    <w:p/>
    <w:p/>
    <w:p/>
    <w:p/>
    <w:p>
      <w:r>
        <w:t>Drafted portfolio review memos, valuations, and risk assessments for $350M–$3.5B infrastructure and PE investments.</w:t>
      </w:r>
    </w:p>
    <w:p/>
    <w:p/>
    <w:p/>
    <w:p/>
    <w:p/>
    <w:p/>
    <w:p/>
    <w:p/>
    <w:p>
      <w:r>
        <w:t>Additional Information</w:t>
      </w:r>
    </w:p>
    <w:p/>
    <w:p/>
    <w:p/>
    <w:p/>
    <w:p>
      <w:r>
        <w:t>Comfortable partnering with operations and finance to reconcile KPI definitions and ensure data integrity.</w:t>
      </w:r>
    </w:p>
    <w:p/>
    <w:p/>
    <w:p>
      <w:r>
        <w:t>Writing-first approach: concise portfolio updates, decision memos, reconciled decks for leadership.</w:t>
      </w:r>
    </w:p>
    <w:p/>
    <w:p/>
    <w:p>
      <w:r>
        <w:t>Other:</w:t>
      </w:r>
    </w:p>
    <w:p>
      <w:r>
        <w:t>operating model alignment · SDLC familiarity · cloud &amp; enterprise apps exposure.</w:t>
      </w:r>
    </w:p>
    <w:p/>
    <w:p/>
    <w:p/>
    <w:p/>
    <w:p/>
    <w:p/>
    <w:p/>
    <w:p/>
    <w:p>
      <w:r>
        <w:t>ATS Keywords</w:t>
      </w:r>
    </w:p>
    <w:p/>
    <w:p/>
    <w:p>
      <w:r>
        <w:t>Portfolio Management; Infrastructure; Private Equity; Valuation Oversight; KPI Tracking; Governance; Investment Committee; Scenario Analysis; Capital Planning; Excel; Python; SQL; Power BI; Tableau; Risk Management; Montréal.</w:t>
      </w:r>
    </w:p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