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Drew Williams</w:t>
      </w:r>
    </w:p>
    <w:p/>
    <w:p/>
    <w:p/>
    <w:p>
      <w:r>
        <w:t>Calgary, AB (Hybrid-ready, Open to Relocation) · 403-618-6113 ·</w:t>
      </w:r>
    </w:p>
    <w:p/>
    <w:p>
      <w:r>
        <w:t>bdrewwilliams@gmail.com</w:t>
      </w:r>
    </w:p>
    <w:p>
      <w:r>
        <w:t>·</w:t>
      </w:r>
    </w:p>
    <w:p/>
    <w:p>
      <w:r>
        <w:t>linkedin.com/in/drew-williams-ai-strategy</w:t>
      </w:r>
    </w:p>
    <w:p>
      <w:r>
        <w:t>·</w:t>
      </w:r>
    </w:p>
    <w:p/>
    <w:p>
      <w:r>
        <w:t>itfrombit.ca</w:t>
      </w:r>
    </w:p>
    <w:p>
      <w:r>
        <w:t>·</w:t>
      </w:r>
    </w:p>
    <w:p/>
    <w:p>
      <w:r>
        <w:t>prairiesignal.ca</w:t>
      </w:r>
    </w:p>
    <w:p/>
    <w:p/>
    <w:p/>
    <w:p/>
    <w:p/>
    <w:p/>
    <w:p>
      <w:r>
        <w:t>Education</w:t>
      </w:r>
    </w:p>
    <w:p/>
    <w:p/>
    <w:p>
      <w:r>
        <w:t>Haskayne School of Business, University of Calgary — B.Comm (Finance), with distinction</w:t>
      </w:r>
    </w:p>
    <w:p>
      <w:r>
        <w:t>Graduated 2025</w:t>
      </w:r>
    </w:p>
    <w:p/>
    <w:p/>
    <w:p/>
    <w:p/>
    <w:p>
      <w:r>
        <w:t>GPA 3.9/4.0 — last 90 units</w:t>
      </w:r>
    </w:p>
    <w:p/>
    <w:p/>
    <w:p>
      <w:r>
        <w:t>Haskayne Resilience Scholarship</w:t>
      </w:r>
    </w:p>
    <w:p/>
    <w:p/>
    <w:p/>
    <w:p/>
    <w:p/>
    <w:p/>
    <w:p/>
    <w:p/>
    <w:p>
      <w:r>
        <w:t>Professional Summary</w:t>
      </w:r>
    </w:p>
    <w:p/>
    <w:p/>
    <w:p>
      <w:r>
        <w:t>Corporate development analyst with valuation, diligence, and market intelligence experience across power, renewables, and adjacent infrastructure. Built DCF/transaction models, scenario analysis, and IC-ready memos for $350M–$3.5B transactions; led a compliance/ops integration that reduced vendor spend by</w:t>
      </w:r>
    </w:p>
    <w:p>
      <w:r>
        <w:t>$120K annually</w:t>
      </w:r>
    </w:p>
    <w:p>
      <w:r>
        <w:t>. Comfortable screening opportunities, coordinating cross-functional diligence, and translating policy/market signals into actionable board recommendations.</w:t>
      </w:r>
    </w:p>
    <w:p>
      <w:r>
        <w:t>— Targeting</w:t>
      </w:r>
    </w:p>
    <w:p>
      <w:r>
        <w:t>Corporate Development Analyst</w:t>
      </w:r>
    </w:p>
    <w:p>
      <w:r>
        <w:t>at</w:t>
      </w:r>
    </w:p>
    <w:p>
      <w:r>
        <w:t>TransAlta</w:t>
      </w:r>
    </w:p>
    <w:p>
      <w:r>
        <w:t>(energy transition, M&amp;A execution).</w:t>
      </w:r>
    </w:p>
    <w:p/>
    <w:p/>
    <w:p/>
    <w:p/>
    <w:p/>
    <w:p/>
    <w:p>
      <w:r>
        <w:t>Core Skills &amp; Tools</w:t>
      </w:r>
    </w:p>
    <w:p/>
    <w:p/>
    <w:p/>
    <w:p/>
    <w:p>
      <w:r>
        <w:t>M&amp;A &amp; Strategy:</w:t>
      </w:r>
    </w:p>
    <w:p>
      <w:r>
        <w:t>thesis-driven screening, pipeline tracking, strategic fit scoring, board-ready storytelling.</w:t>
      </w:r>
    </w:p>
    <w:p/>
    <w:p/>
    <w:p>
      <w:r>
        <w:t>Valuation &amp; Modeling:</w:t>
      </w:r>
    </w:p>
    <w:p>
      <w:r>
        <w:t>DCF, precedent, accretion/dilution, IRR/NPV waterfalls, carbon &amp; commodity scenario toggles.</w:t>
      </w:r>
    </w:p>
    <w:p/>
    <w:p/>
    <w:p>
      <w:r>
        <w:t>Energy Sector Insight:</w:t>
      </w:r>
    </w:p>
    <w:p>
      <w:r>
        <w:t>power &amp; renewables research, regulatory/market monitoring, asset KPI benchmarking.</w:t>
      </w:r>
    </w:p>
    <w:p/>
    <w:p/>
    <w:p>
      <w:r>
        <w:t>Analytics Stack:</w:t>
      </w:r>
    </w:p>
    <w:p>
      <w:r>
        <w:t>Excel (advanced), Python, SQL; memo-first documentation and reproducible models.</w:t>
      </w:r>
    </w:p>
    <w:p/>
    <w:p/>
    <w:p>
      <w:r>
        <w:t>Deal Execution:</w:t>
      </w:r>
    </w:p>
    <w:p>
      <w:r>
        <w:t>diligence coordination, stakeholder alignment, integration planning, executive communications.</w:t>
      </w:r>
    </w:p>
    <w:p/>
    <w:p/>
    <w:p/>
    <w:p/>
    <w:p/>
    <w:p/>
    <w:p/>
    <w:p/>
    <w:p>
      <w:r>
        <w:t>Experience</w:t>
      </w:r>
    </w:p>
    <w:p/>
    <w:p/>
    <w:p>
      <w:r>
        <w:t>Independent Builder — AI &amp; Financial Software</w:t>
      </w:r>
    </w:p>
    <w:p>
      <w:r>
        <w:t>Calgary, AB · 2023–Present</w:t>
      </w:r>
    </w:p>
    <w:p/>
    <w:p/>
    <w:p>
      <w:r>
        <w:t>itfrombit.ca · prairiesignal.ca</w:t>
      </w:r>
    </w:p>
    <w:p/>
    <w:p/>
    <w:p/>
    <w:p/>
    <w:p>
      <w:r>
        <w:t>Developed energy investment screening frameworks combining market data, regulatory signals, and asset KPIs; produced diligence briefs with go/no-go calls.</w:t>
      </w:r>
    </w:p>
    <w:p/>
    <w:p/>
    <w:p>
      <w:r>
        <w:t>Built valuation engines (Python/Excel) with carbon pricing, commodity curves, and policy incentives toggles; maintained audit-ready documentation.</w:t>
      </w:r>
    </w:p>
    <w:p/>
    <w:p/>
    <w:p>
      <w:r>
        <w:t>Packaged strategy decks translating financial outcomes into grid/renewables rationales for investment committees and operating partners.</w:t>
      </w:r>
    </w:p>
    <w:p/>
    <w:p/>
    <w:p/>
    <w:p/>
    <w:p>
      <w:r>
        <w:t>Rosen Capital Advisors — Financial Analyst</w:t>
      </w:r>
    </w:p>
    <w:p>
      <w:r>
        <w:t>Los Angeles, CA · 2016–2020</w:t>
      </w:r>
    </w:p>
    <w:p/>
    <w:p/>
    <w:p/>
    <w:p/>
    <w:p>
      <w:r>
        <w:t>Led diligence workstreams for platform add-ons and strategic partnerships; delivered IC-ready materials synthesizing valuation, risk, and integration plans.</w:t>
      </w:r>
    </w:p>
    <w:p/>
    <w:p/>
    <w:p>
      <w:r>
        <w:t>Constructed DCF, LBO, and accretion/dilution models for energy-infrastructure adjacencies; pressure-tested scenarios against strategic objectives.</w:t>
      </w:r>
    </w:p>
    <w:p/>
    <w:p/>
    <w:p>
      <w:r>
        <w:t>Implemented compliance/ops platform integration, reducing vendor spend by</w:t>
      </w:r>
    </w:p>
    <w:p>
      <w:r>
        <w:t>$120K/year</w:t>
      </w:r>
    </w:p>
    <w:p>
      <w:r>
        <w:t>and tightening reporting cadence to the deal team.</w:t>
      </w:r>
    </w:p>
    <w:p/>
    <w:p/>
    <w:p/>
    <w:p/>
    <w:p>
      <w:r>
        <w:t>Private Equity (Summer Analyst) — Olson Cross &amp; Alamo</w:t>
      </w:r>
    </w:p>
    <w:p>
      <w:r>
        <w:t>New York, NY · 2015</w:t>
      </w:r>
    </w:p>
    <w:p/>
    <w:p/>
    <w:p/>
    <w:p/>
    <w:p>
      <w:r>
        <w:t>Analyzed $350M–$3.5B transactions; built IRR/NPV and debt sizing models; drafted investment memoranda covering strategic fit and value creation plans.</w:t>
      </w:r>
    </w:p>
    <w:p/>
    <w:p/>
    <w:p/>
    <w:p/>
    <w:p/>
    <w:p/>
    <w:p/>
    <w:p/>
    <w:p>
      <w:r>
        <w:t>Additional Information</w:t>
      </w:r>
    </w:p>
    <w:p/>
    <w:p/>
    <w:p/>
    <w:p/>
    <w:p>
      <w:r>
        <w:t>Strong grasp of power market fundamentals, dispatch dynamics, and policy trends influencing capital deployment.</w:t>
      </w:r>
    </w:p>
    <w:p/>
    <w:p/>
    <w:p>
      <w:r>
        <w:t>Writing-first approach: concise diligence notes, decision memos, reconciled board decks.</w:t>
      </w:r>
    </w:p>
    <w:p/>
    <w:p/>
    <w:p>
      <w:r>
        <w:t>Other:</w:t>
      </w:r>
    </w:p>
    <w:p>
      <w:r>
        <w:t>operating model alignment · SDLC familiarity · cloud &amp; enterprise apps exposure.</w:t>
      </w:r>
    </w:p>
    <w:p/>
    <w:p/>
    <w:p/>
    <w:p/>
    <w:p/>
    <w:p/>
    <w:p/>
    <w:p/>
    <w:p>
      <w:r>
        <w:t>ATS Keywords</w:t>
      </w:r>
    </w:p>
    <w:p/>
    <w:p/>
    <w:p>
      <w:r>
        <w:t>Corporate Development; M&amp;A; Valuation; DCF; Accretion/Dilution; Scenario Analysis; Market Intelligence; Power; Renewables; Energy Transition; Due Diligence; Investment Committee; Strategic Planning; Financial Modeling; Python; SQL; Excel; Stakeholder Management; Calgary.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