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F898" w14:textId="0A401DCE" w:rsidR="006A0FD2" w:rsidRDefault="006A0FD2" w:rsidP="006A0FD2">
      <w:pPr>
        <w:jc w:val="center"/>
        <w:rPr>
          <w:b/>
        </w:rPr>
      </w:pPr>
      <w:r>
        <w:rPr>
          <w:b/>
        </w:rPr>
        <w:t>Annotated Bibliography</w:t>
      </w:r>
    </w:p>
    <w:p w14:paraId="58C42F64" w14:textId="77777777" w:rsidR="000273B4" w:rsidRDefault="000273B4" w:rsidP="006A0FD2">
      <w:pPr>
        <w:jc w:val="center"/>
        <w:rPr>
          <w:b/>
        </w:rPr>
      </w:pPr>
    </w:p>
    <w:p w14:paraId="33F5BB9B" w14:textId="5EDA7DD2" w:rsidR="006A0FD2" w:rsidRDefault="006A0FD2" w:rsidP="006A0FD2">
      <w:pPr>
        <w:spacing w:line="480" w:lineRule="auto"/>
      </w:pPr>
      <w:r>
        <w:t>For this annotated bibliography, it makes the most sense to look at sources from several topics, such as security, application design, and subject matter expertise, since those are 3 very distinct yet equally important aspects to this practic</w:t>
      </w:r>
      <w:bookmarkStart w:id="0" w:name="_GoBack"/>
      <w:bookmarkEnd w:id="0"/>
      <w:r>
        <w:t>um project.</w:t>
      </w:r>
    </w:p>
    <w:p w14:paraId="25A4A133" w14:textId="77777777" w:rsidR="006A0FD2" w:rsidRDefault="006A0FD2" w:rsidP="006A0FD2">
      <w:pPr>
        <w:pStyle w:val="Bibliography"/>
      </w:pPr>
    </w:p>
    <w:p w14:paraId="14CF9C67" w14:textId="76417585" w:rsidR="006A0FD2" w:rsidRPr="006A0FD2" w:rsidRDefault="006A0FD2" w:rsidP="006A0FD2">
      <w:pPr>
        <w:pStyle w:val="Bibliography"/>
        <w:rPr>
          <w:rFonts w:ascii="Calibri" w:cs="Calibri"/>
          <w:b/>
        </w:rPr>
      </w:pPr>
      <w:r>
        <w:fldChar w:fldCharType="begin"/>
      </w:r>
      <w:r>
        <w:instrText xml:space="preserve"> ADDIN ZOTERO_BIBL {"uncited":[],"omitted":[],"custom":[]} CSL_BIBLIOGRAPHY </w:instrText>
      </w:r>
      <w:r>
        <w:fldChar w:fldCharType="separate"/>
      </w:r>
      <w:r w:rsidRPr="006A0FD2">
        <w:rPr>
          <w:rFonts w:ascii="Calibri" w:cs="Calibri"/>
          <w:b/>
        </w:rPr>
        <w:t>10 Tips for Creating a Cookbook | Blurb Blog. (2017, October 31). Retrieved May 21, 2019, from https://www.blurb.com/blog/10-tips-creating-cookbook/</w:t>
      </w:r>
      <w:r w:rsidR="00EA168E">
        <w:rPr>
          <w:rFonts w:ascii="Calibri" w:cs="Calibri"/>
          <w:b/>
        </w:rPr>
        <w:t xml:space="preserve"> </w:t>
      </w:r>
    </w:p>
    <w:p w14:paraId="3E8A5F04" w14:textId="29FBE894" w:rsidR="00EA168E" w:rsidRDefault="006A0FD2" w:rsidP="006A0FD2">
      <w:pPr>
        <w:spacing w:line="480" w:lineRule="auto"/>
      </w:pPr>
      <w:r w:rsidRPr="006A0FD2">
        <w:t xml:space="preserve">To make sure your cookbook turns out as well as your food, here are 10 tips for getting that pro-look and saving time and hassle once you leave the kitchen.  </w:t>
      </w:r>
      <w:r w:rsidR="00420714" w:rsidRPr="006A0FD2">
        <w:t>While</w:t>
      </w:r>
      <w:r w:rsidRPr="006A0FD2">
        <w:t xml:space="preserve"> this blog is intended for hard-cover cookbooks, there are tips in here that can apply to a digital cookbook as well.  This will be invaluable while designing the UI of the application</w:t>
      </w:r>
    </w:p>
    <w:p w14:paraId="6066356D" w14:textId="77777777" w:rsidR="006A0FD2" w:rsidRPr="006A0FD2" w:rsidRDefault="006A0FD2" w:rsidP="006A0FD2"/>
    <w:p w14:paraId="7BAFCE24" w14:textId="484657B1" w:rsidR="006A0FD2" w:rsidRPr="006A0FD2" w:rsidRDefault="006A0FD2" w:rsidP="006A0FD2">
      <w:pPr>
        <w:pStyle w:val="Bibliography"/>
        <w:rPr>
          <w:rFonts w:ascii="Calibri" w:cs="Calibri"/>
          <w:b/>
        </w:rPr>
      </w:pPr>
      <w:r w:rsidRPr="006A0FD2">
        <w:rPr>
          <w:rFonts w:ascii="Calibri" w:cs="Calibri"/>
          <w:b/>
        </w:rPr>
        <w:t>Allrecipes | Food, friends, and recipe inspiration. (n.d.). Retrieved May 22, 2019, from Allrecipes website: https://www.allrecipes.com/</w:t>
      </w:r>
      <w:r w:rsidR="00EA168E">
        <w:rPr>
          <w:rFonts w:ascii="Calibri" w:cs="Calibri"/>
          <w:b/>
        </w:rPr>
        <w:t xml:space="preserve"> </w:t>
      </w:r>
    </w:p>
    <w:p w14:paraId="66262459" w14:textId="51BD61C9" w:rsidR="006A0FD2" w:rsidRDefault="006A0FD2" w:rsidP="006A0FD2">
      <w:pPr>
        <w:spacing w:line="480" w:lineRule="auto"/>
      </w:pPr>
      <w:r>
        <w:t>Find and share everyday cooking inspiration on Allrecipes. Discover recipes, cooks, videos, and how-tos based on the food you love and the friends you follow.</w:t>
      </w:r>
    </w:p>
    <w:p w14:paraId="76977E06" w14:textId="5D6BEC2D" w:rsidR="006A0FD2" w:rsidRDefault="006A0FD2" w:rsidP="006A0FD2">
      <w:pPr>
        <w:spacing w:line="480" w:lineRule="auto"/>
      </w:pPr>
      <w:r>
        <w:t>This is another site for inspiration for my own app.  This website is missing the cookbook feature, and overall their landing page feels a little cluttered, but at the same time they present a lot of information to the user.</w:t>
      </w:r>
    </w:p>
    <w:p w14:paraId="10505E61" w14:textId="77777777" w:rsidR="00EA168E" w:rsidRDefault="00EA168E" w:rsidP="006A0FD2">
      <w:pPr>
        <w:spacing w:line="480" w:lineRule="auto"/>
      </w:pPr>
    </w:p>
    <w:p w14:paraId="65FD480D" w14:textId="77777777" w:rsidR="006A0FD2" w:rsidRPr="006A0FD2" w:rsidRDefault="006A0FD2" w:rsidP="006A0FD2"/>
    <w:p w14:paraId="22843A29" w14:textId="4D9EFC30" w:rsidR="006A0FD2" w:rsidRPr="006A0FD2" w:rsidRDefault="006A0FD2" w:rsidP="006A0FD2">
      <w:pPr>
        <w:pStyle w:val="Bibliography"/>
        <w:rPr>
          <w:rFonts w:ascii="Calibri" w:cs="Calibri"/>
          <w:b/>
        </w:rPr>
      </w:pPr>
      <w:r w:rsidRPr="006A0FD2">
        <w:rPr>
          <w:rFonts w:ascii="Calibri" w:cs="Calibri"/>
          <w:b/>
        </w:rPr>
        <w:t>BakeSpace - Food community, recipes, cookbooks &amp; cooking contests. (n.d.). Retrieved May 21, 2019, from http://www.bakespace.com/</w:t>
      </w:r>
      <w:r w:rsidR="00EA168E">
        <w:rPr>
          <w:rFonts w:ascii="Calibri" w:cs="Calibri"/>
          <w:b/>
        </w:rPr>
        <w:t xml:space="preserve"> </w:t>
      </w:r>
    </w:p>
    <w:p w14:paraId="70DAD1F4" w14:textId="42C71A9C" w:rsidR="006A0FD2" w:rsidRDefault="006A0FD2" w:rsidP="006A0FD2">
      <w:pPr>
        <w:spacing w:line="480" w:lineRule="auto"/>
      </w:pPr>
      <w:r w:rsidRPr="006A0FD2">
        <w:lastRenderedPageBreak/>
        <w:t xml:space="preserve">This website is similar to what I am trying to create, however, this is less of a public recipe </w:t>
      </w:r>
      <w:r w:rsidR="002B01D0" w:rsidRPr="006A0FD2">
        <w:t>browsing</w:t>
      </w:r>
      <w:r w:rsidRPr="006A0FD2">
        <w:t xml:space="preserve"> space and more of a cookbook-only application.  They have some interesting design choices that provide some interesting ideas about laying out a digital recipe website.  I like their tile view, although it does get a little busy at times.</w:t>
      </w:r>
    </w:p>
    <w:p w14:paraId="6B54A624" w14:textId="77777777" w:rsidR="00EA168E" w:rsidRDefault="00EA168E" w:rsidP="006A0FD2">
      <w:pPr>
        <w:spacing w:line="480" w:lineRule="auto"/>
      </w:pPr>
    </w:p>
    <w:p w14:paraId="6A1D6DAA" w14:textId="77777777" w:rsidR="006A0FD2" w:rsidRPr="006A0FD2" w:rsidRDefault="006A0FD2" w:rsidP="006A0FD2"/>
    <w:p w14:paraId="45B7ECC5" w14:textId="673DA3F0" w:rsidR="006A0FD2" w:rsidRPr="006A0FD2" w:rsidRDefault="006A0FD2" w:rsidP="006A0FD2">
      <w:pPr>
        <w:pStyle w:val="Bibliography"/>
        <w:rPr>
          <w:rFonts w:ascii="Calibri" w:cs="Calibri"/>
          <w:b/>
        </w:rPr>
      </w:pPr>
      <w:r w:rsidRPr="006A0FD2">
        <w:rPr>
          <w:rFonts w:ascii="Calibri" w:cs="Calibri"/>
          <w:b/>
        </w:rPr>
        <w:t>Food and Recipe API. (n.d.). Retrieved May 21, 2019, from spoonacular website: https://spoonacular.com/food-api</w:t>
      </w:r>
      <w:r w:rsidR="00EA168E">
        <w:rPr>
          <w:rFonts w:ascii="Calibri" w:cs="Calibri"/>
          <w:b/>
        </w:rPr>
        <w:t xml:space="preserve"> </w:t>
      </w:r>
    </w:p>
    <w:p w14:paraId="5E061693" w14:textId="29769A42" w:rsidR="006A0FD2" w:rsidRDefault="006A0FD2" w:rsidP="006A0FD2">
      <w:pPr>
        <w:spacing w:line="480" w:lineRule="auto"/>
      </w:pPr>
      <w:r w:rsidRPr="006A0FD2">
        <w:t>The Food and Recipe API allows you to tap into a great resource of recipes, ingredients, grocery products, and restaurant menu items to build awesome food apps.  In order for my application to be successful, it has to have a powerful backing data source.  This api should provide instant access to a lot of recipes to make this platform instantly useful.  It is worth noting that this API has an education tier that costs $10 a month.</w:t>
      </w:r>
    </w:p>
    <w:p w14:paraId="46088E19" w14:textId="77777777" w:rsidR="00EA168E" w:rsidRDefault="00EA168E" w:rsidP="006A0FD2">
      <w:pPr>
        <w:spacing w:line="480" w:lineRule="auto"/>
      </w:pPr>
    </w:p>
    <w:p w14:paraId="62BC5632" w14:textId="77777777" w:rsidR="006A0FD2" w:rsidRPr="006A0FD2" w:rsidRDefault="006A0FD2" w:rsidP="006A0FD2"/>
    <w:p w14:paraId="3C030C0C" w14:textId="514030CB" w:rsidR="006A0FD2" w:rsidRPr="006A0FD2" w:rsidRDefault="006A0FD2" w:rsidP="006A0FD2">
      <w:pPr>
        <w:pStyle w:val="Bibliography"/>
        <w:rPr>
          <w:rFonts w:ascii="Calibri" w:cs="Calibri"/>
          <w:b/>
        </w:rPr>
      </w:pPr>
      <w:r w:rsidRPr="006A0FD2">
        <w:rPr>
          <w:rFonts w:ascii="Calibri" w:cs="Calibri"/>
          <w:b/>
        </w:rPr>
        <w:t>Food is heating up on Pinterest. (n.d.). Retrieved May 22, 2019, from Pinterest Business website: https://business.pinterest.com/en/blog/food-is-heating-up-on-pinterest</w:t>
      </w:r>
      <w:r w:rsidR="00EA168E">
        <w:rPr>
          <w:rFonts w:ascii="Calibri" w:cs="Calibri"/>
          <w:b/>
        </w:rPr>
        <w:t xml:space="preserve"> </w:t>
      </w:r>
    </w:p>
    <w:p w14:paraId="44681051" w14:textId="269CC22D" w:rsidR="006A0FD2" w:rsidRDefault="006A0FD2" w:rsidP="006A0FD2">
      <w:pPr>
        <w:spacing w:line="480" w:lineRule="auto"/>
      </w:pPr>
      <w:r w:rsidRPr="006A0FD2">
        <w:t>Although Pinterest is not exclusively in the recipe / cookbook domain, they are in fact a general go-to application for users everywhere for their cooking needs.  This article discusses some of the trends happening in the Pinterest world, along with tangential features that Pinterest offers that users are taking advantage of.  This article will be useful in determining critical extra features for my application.</w:t>
      </w:r>
    </w:p>
    <w:p w14:paraId="66D1F76F" w14:textId="77777777" w:rsidR="00EA168E" w:rsidRDefault="00EA168E" w:rsidP="006A0FD2">
      <w:pPr>
        <w:spacing w:line="480" w:lineRule="auto"/>
      </w:pPr>
    </w:p>
    <w:p w14:paraId="25009B90" w14:textId="77777777" w:rsidR="006A0FD2" w:rsidRPr="006A0FD2" w:rsidRDefault="006A0FD2" w:rsidP="006A0FD2"/>
    <w:p w14:paraId="5BF1F0F7" w14:textId="200E5B48" w:rsidR="006A0FD2" w:rsidRPr="006A0FD2" w:rsidRDefault="006A0FD2" w:rsidP="006A0FD2">
      <w:pPr>
        <w:pStyle w:val="Bibliography"/>
        <w:rPr>
          <w:rFonts w:ascii="Calibri" w:cs="Calibri"/>
          <w:b/>
        </w:rPr>
      </w:pPr>
      <w:r w:rsidRPr="006A0FD2">
        <w:rPr>
          <w:rFonts w:ascii="Calibri" w:cs="Calibri"/>
          <w:b/>
        </w:rPr>
        <w:t>How Secure is Social Login? (2018, July 5). Retrieved May 22, 2019, from Okta website: https://www.okta.com/security-blog/2018/07/how-secure-is-social-login/</w:t>
      </w:r>
      <w:r w:rsidR="00EA168E">
        <w:rPr>
          <w:rFonts w:ascii="Calibri" w:cs="Calibri"/>
          <w:b/>
        </w:rPr>
        <w:t xml:space="preserve"> </w:t>
      </w:r>
    </w:p>
    <w:p w14:paraId="53272B11" w14:textId="61D09998" w:rsidR="006A0FD2" w:rsidRDefault="006A0FD2" w:rsidP="006A0FD2">
      <w:pPr>
        <w:spacing w:line="480" w:lineRule="auto"/>
      </w:pPr>
      <w:r w:rsidRPr="006A0FD2">
        <w:t>How Secure is Social Login? Okta weighs in, to answer all of your social sign in questions.  This is an important article, because choosing social login as the primary (if not sole) form of authentication is a big design decision.  This blog provides evidence as to why this is an acceptable if not standard choice.</w:t>
      </w:r>
    </w:p>
    <w:p w14:paraId="1AA13E27" w14:textId="77777777" w:rsidR="00EA168E" w:rsidRDefault="00EA168E" w:rsidP="006A0FD2">
      <w:pPr>
        <w:spacing w:line="480" w:lineRule="auto"/>
      </w:pPr>
    </w:p>
    <w:p w14:paraId="03B36BD5" w14:textId="77777777" w:rsidR="006A0FD2" w:rsidRPr="006A0FD2" w:rsidRDefault="006A0FD2" w:rsidP="006A0FD2"/>
    <w:p w14:paraId="6BB60DF1" w14:textId="36DA2128" w:rsidR="006A0FD2" w:rsidRPr="006A0FD2" w:rsidRDefault="006A0FD2" w:rsidP="006A0FD2">
      <w:pPr>
        <w:pStyle w:val="Bibliography"/>
        <w:rPr>
          <w:rFonts w:ascii="Calibri" w:cs="Calibri"/>
          <w:b/>
        </w:rPr>
      </w:pPr>
      <w:r w:rsidRPr="006A0FD2">
        <w:rPr>
          <w:rFonts w:ascii="Calibri" w:cs="Calibri"/>
          <w:b/>
        </w:rPr>
        <w:t>Mortensen, D. (n.d.). How to Create an Intuitive Design. Retrieved May 22, 2019, from The Interaction Design Foundation website: https://www.interaction-design.org/literature/article/how-to-create-an-intuitive-design</w:t>
      </w:r>
      <w:r w:rsidR="00EA168E">
        <w:rPr>
          <w:rFonts w:ascii="Calibri" w:cs="Calibri"/>
          <w:b/>
        </w:rPr>
        <w:t xml:space="preserve"> </w:t>
      </w:r>
    </w:p>
    <w:p w14:paraId="354FEF1F" w14:textId="741DD7CA" w:rsidR="006A0FD2" w:rsidRDefault="006A0FD2" w:rsidP="006A0FD2">
      <w:pPr>
        <w:spacing w:line="480" w:lineRule="auto"/>
      </w:pPr>
      <w:r w:rsidRPr="006A0FD2">
        <w:t>This blog discusses the components that go into a intuitive user interface.  Some takeaways are to try to use similar symbols from around the industry for similar functions, as users become accustomed to these things and it will increase their understanding of the application.</w:t>
      </w:r>
    </w:p>
    <w:p w14:paraId="37EC55CC" w14:textId="77777777" w:rsidR="00EA168E" w:rsidRDefault="00EA168E" w:rsidP="006A0FD2">
      <w:pPr>
        <w:spacing w:line="480" w:lineRule="auto"/>
      </w:pPr>
    </w:p>
    <w:p w14:paraId="37BB154B" w14:textId="77777777" w:rsidR="006A0FD2" w:rsidRPr="006A0FD2" w:rsidRDefault="006A0FD2" w:rsidP="006A0FD2"/>
    <w:p w14:paraId="4241CB11" w14:textId="6936BDD7" w:rsidR="006A0FD2" w:rsidRPr="006A0FD2" w:rsidRDefault="006A0FD2" w:rsidP="006A0FD2">
      <w:pPr>
        <w:pStyle w:val="Bibliography"/>
        <w:rPr>
          <w:rFonts w:ascii="Calibri" w:cs="Calibri"/>
          <w:b/>
        </w:rPr>
      </w:pPr>
      <w:r w:rsidRPr="006A0FD2">
        <w:rPr>
          <w:rFonts w:ascii="Calibri" w:cs="Calibri"/>
          <w:b/>
        </w:rPr>
        <w:t>My CookBook Online. (n.d.). Retrieved May 21, 2019, from https://www.mycookbook-online.net/en/home/</w:t>
      </w:r>
      <w:r w:rsidR="00EA168E">
        <w:rPr>
          <w:rFonts w:ascii="Calibri" w:cs="Calibri"/>
          <w:b/>
        </w:rPr>
        <w:t xml:space="preserve"> </w:t>
      </w:r>
    </w:p>
    <w:p w14:paraId="21A0A6BD" w14:textId="00A43EDE" w:rsidR="006A0FD2" w:rsidRDefault="006A0FD2" w:rsidP="006A0FD2">
      <w:pPr>
        <w:spacing w:line="480" w:lineRule="auto"/>
      </w:pPr>
      <w:r w:rsidRPr="006A0FD2">
        <w:t>This site is a classic example of how this application idea is attempted to be fully monetized. Their free platform is a joke in that you are limited to 30 recipes, 1 import per day, and they serve ads.  This landing page gives great ideas for the welcome page of my application.</w:t>
      </w:r>
    </w:p>
    <w:p w14:paraId="380C7043" w14:textId="77777777" w:rsidR="00EA168E" w:rsidRDefault="00EA168E" w:rsidP="006A0FD2">
      <w:pPr>
        <w:spacing w:line="480" w:lineRule="auto"/>
      </w:pPr>
    </w:p>
    <w:p w14:paraId="6FA3E54F" w14:textId="77777777" w:rsidR="006A0FD2" w:rsidRPr="006A0FD2" w:rsidRDefault="006A0FD2" w:rsidP="006A0FD2"/>
    <w:p w14:paraId="71181008" w14:textId="503B9B39" w:rsidR="006A0FD2" w:rsidRPr="006A0FD2" w:rsidRDefault="006A0FD2" w:rsidP="006A0FD2">
      <w:pPr>
        <w:pStyle w:val="Bibliography"/>
        <w:rPr>
          <w:rFonts w:ascii="Calibri" w:cs="Calibri"/>
          <w:b/>
        </w:rPr>
      </w:pPr>
      <w:r w:rsidRPr="006A0FD2">
        <w:rPr>
          <w:rFonts w:ascii="Calibri" w:cs="Calibri"/>
          <w:b/>
        </w:rPr>
        <w:lastRenderedPageBreak/>
        <w:t>Okta. (2019, May 21). OpenID Connect &amp; OAuth 2.0 API | Okta Developer [Software Engineering Guide]. Retrieved May 21, 2019, from Okta Developer Guide website: https://developer.okta.com/docs/api/resources/oidc/#request-parameters</w:t>
      </w:r>
      <w:r w:rsidR="00EA168E">
        <w:rPr>
          <w:rFonts w:ascii="Calibri" w:cs="Calibri"/>
          <w:b/>
        </w:rPr>
        <w:t xml:space="preserve"> </w:t>
      </w:r>
    </w:p>
    <w:p w14:paraId="0E03F1E1" w14:textId="19BEB9B1" w:rsidR="006A0FD2" w:rsidRDefault="006A0FD2" w:rsidP="006A0FD2">
      <w:pPr>
        <w:spacing w:line="480" w:lineRule="auto"/>
      </w:pPr>
      <w:r w:rsidRPr="006A0FD2">
        <w:t xml:space="preserve">Okta is a OpenID Connect and OAuth 2.0 provider along with middleman.  They provide a platform that does much of the heavy lifting as far as integrating with other auth providers, along with allowing users to register or log in themselves to the platform.  This article is a </w:t>
      </w:r>
      <w:r w:rsidR="002B01D0" w:rsidRPr="006A0FD2">
        <w:t>practical</w:t>
      </w:r>
      <w:r w:rsidRPr="006A0FD2">
        <w:t xml:space="preserve"> explanation to their product, along with an overview as to how you can expect it to work.</w:t>
      </w:r>
    </w:p>
    <w:p w14:paraId="44E688ED" w14:textId="77777777" w:rsidR="00EA168E" w:rsidRDefault="00EA168E" w:rsidP="006A0FD2">
      <w:pPr>
        <w:spacing w:line="480" w:lineRule="auto"/>
      </w:pPr>
    </w:p>
    <w:p w14:paraId="4D2E8C52" w14:textId="77777777" w:rsidR="006A0FD2" w:rsidRPr="006A0FD2" w:rsidRDefault="006A0FD2" w:rsidP="006A0FD2"/>
    <w:p w14:paraId="432C0056" w14:textId="5B1FCCD4" w:rsidR="006A0FD2" w:rsidRPr="006A0FD2" w:rsidRDefault="006A0FD2" w:rsidP="006A0FD2">
      <w:pPr>
        <w:pStyle w:val="Bibliography"/>
        <w:rPr>
          <w:rFonts w:ascii="Calibri" w:cs="Calibri"/>
          <w:b/>
        </w:rPr>
      </w:pPr>
      <w:r w:rsidRPr="006A0FD2">
        <w:rPr>
          <w:rFonts w:ascii="Calibri" w:cs="Calibri"/>
          <w:b/>
        </w:rPr>
        <w:t xml:space="preserve">Schroers, J. (2019). I have a Facebook account, therefore I am – authentication with social networks. </w:t>
      </w:r>
      <w:r w:rsidRPr="006A0FD2">
        <w:rPr>
          <w:rFonts w:ascii="Calibri" w:cs="Calibri"/>
          <w:b/>
          <w:i/>
          <w:iCs/>
        </w:rPr>
        <w:t>International Review of Law, Computers &amp; Technology</w:t>
      </w:r>
      <w:r w:rsidRPr="006A0FD2">
        <w:rPr>
          <w:rFonts w:ascii="Calibri" w:cs="Calibri"/>
          <w:b/>
        </w:rPr>
        <w:t xml:space="preserve">, </w:t>
      </w:r>
      <w:r w:rsidRPr="006A0FD2">
        <w:rPr>
          <w:rFonts w:ascii="Calibri" w:cs="Calibri"/>
          <w:b/>
          <w:i/>
          <w:iCs/>
        </w:rPr>
        <w:t>33</w:t>
      </w:r>
      <w:r w:rsidRPr="006A0FD2">
        <w:rPr>
          <w:rFonts w:ascii="Calibri" w:cs="Calibri"/>
          <w:b/>
        </w:rPr>
        <w:t>(2), 211–223. https://doi.org/10.1080/13600869.2018.1475895</w:t>
      </w:r>
      <w:r w:rsidR="00EA168E">
        <w:rPr>
          <w:rFonts w:ascii="Calibri" w:cs="Calibri"/>
          <w:b/>
        </w:rPr>
        <w:t xml:space="preserve"> </w:t>
      </w:r>
    </w:p>
    <w:p w14:paraId="01F88F9D" w14:textId="6E01CDF5" w:rsidR="006A0FD2" w:rsidRDefault="006A0FD2" w:rsidP="006A0FD2">
      <w:pPr>
        <w:spacing w:line="480" w:lineRule="auto"/>
      </w:pPr>
      <w:r w:rsidRPr="006A0FD2">
        <w:t>Social login is the use of a social network account to get access to other services. Since the internet in its architecture does not have the possibility to identify the internet user, for many services, social logins are the solution to authenticate users without the need to set up individual identity management systems. Social logins are not useful for all types of services, however, and the potential lock-in and lock-out of users needs to be considered.</w:t>
      </w:r>
    </w:p>
    <w:p w14:paraId="56473440" w14:textId="77777777" w:rsidR="00EA168E" w:rsidRDefault="00EA168E" w:rsidP="006A0FD2">
      <w:pPr>
        <w:spacing w:line="480" w:lineRule="auto"/>
      </w:pPr>
    </w:p>
    <w:p w14:paraId="16BAAB1A" w14:textId="77777777" w:rsidR="006A0FD2" w:rsidRPr="006A0FD2" w:rsidRDefault="006A0FD2" w:rsidP="006A0FD2"/>
    <w:p w14:paraId="0A15BFC8" w14:textId="04AC6C05" w:rsidR="006A0FD2" w:rsidRPr="006A0FD2" w:rsidRDefault="006A0FD2" w:rsidP="006A0FD2">
      <w:pPr>
        <w:pStyle w:val="Bibliography"/>
        <w:rPr>
          <w:rFonts w:ascii="Calibri" w:cs="Calibri"/>
          <w:b/>
        </w:rPr>
      </w:pPr>
      <w:r w:rsidRPr="006A0FD2">
        <w:rPr>
          <w:rFonts w:ascii="Calibri" w:cs="Calibri"/>
          <w:b/>
        </w:rPr>
        <w:t>The absolute best way to organize your recipes from ALL sources in one place - Foodess.com. (n.d.). Retrieved May 22, 2019, from Foodess website: https://foodess.com/article/absolute-best-way-organize-recipes-sources-one-place/</w:t>
      </w:r>
      <w:r w:rsidR="00EA168E">
        <w:rPr>
          <w:rFonts w:ascii="Calibri" w:cs="Calibri"/>
          <w:b/>
        </w:rPr>
        <w:t xml:space="preserve"> </w:t>
      </w:r>
    </w:p>
    <w:p w14:paraId="1ABF4563" w14:textId="65B8BD74" w:rsidR="006A0FD2" w:rsidRDefault="006A0FD2" w:rsidP="006A0FD2">
      <w:pPr>
        <w:spacing w:line="480" w:lineRule="auto"/>
      </w:pPr>
      <w:r w:rsidRPr="006A0FD2">
        <w:lastRenderedPageBreak/>
        <w:t xml:space="preserve">The final word on how to organize your recipes from websites, cookbooks, print magazines, tablet magazines, emails, your mom's index cards, even apps - all in one super-convenient cloud-based spot.  The importance of this blog is that it discusses several key use cases in recipe organization, which provide features people desire in their digital cookbook </w:t>
      </w:r>
      <w:r w:rsidR="002B01D0" w:rsidRPr="006A0FD2">
        <w:t>assistants</w:t>
      </w:r>
      <w:r w:rsidRPr="006A0FD2">
        <w:t>.</w:t>
      </w:r>
    </w:p>
    <w:p w14:paraId="7B48E979" w14:textId="77777777" w:rsidR="00EA168E" w:rsidRDefault="00EA168E" w:rsidP="006A0FD2">
      <w:pPr>
        <w:spacing w:line="480" w:lineRule="auto"/>
      </w:pPr>
    </w:p>
    <w:p w14:paraId="3AE63A7C" w14:textId="77777777" w:rsidR="006A0FD2" w:rsidRPr="006A0FD2" w:rsidRDefault="006A0FD2" w:rsidP="006A0FD2"/>
    <w:p w14:paraId="7F6B1BA4" w14:textId="3731BB19" w:rsidR="006A0FD2" w:rsidRPr="006A0FD2" w:rsidRDefault="006A0FD2" w:rsidP="006A0FD2">
      <w:pPr>
        <w:pStyle w:val="Bibliography"/>
        <w:rPr>
          <w:rFonts w:ascii="Calibri" w:cs="Calibri"/>
          <w:b/>
        </w:rPr>
      </w:pPr>
      <w:r w:rsidRPr="006A0FD2">
        <w:rPr>
          <w:rFonts w:ascii="Calibri" w:cs="Calibri"/>
          <w:b/>
        </w:rPr>
        <w:t>TheMealDB.com. (n.d.). Retrieved May 21, 2019, from https://www.themealdb.com/api.php</w:t>
      </w:r>
      <w:r w:rsidR="00EA168E">
        <w:rPr>
          <w:rFonts w:ascii="Calibri" w:cs="Calibri"/>
          <w:b/>
        </w:rPr>
        <w:t xml:space="preserve"> </w:t>
      </w:r>
    </w:p>
    <w:p w14:paraId="30781A6D" w14:textId="09E3768B" w:rsidR="006A0FD2" w:rsidRDefault="006A0FD2" w:rsidP="006A0FD2">
      <w:pPr>
        <w:spacing w:line="480" w:lineRule="auto"/>
      </w:pPr>
      <w:r w:rsidRPr="006A0FD2">
        <w:t>This is another Recipe API.  It will be good to be able to compare and contrast features of two Recipe API's in order to pick the one that will work the best for this project.  On the one hand, this API is free, but it's support and features are limited in comparison.</w:t>
      </w:r>
    </w:p>
    <w:p w14:paraId="76475868" w14:textId="77777777" w:rsidR="00EA168E" w:rsidRDefault="00EA168E" w:rsidP="006A0FD2">
      <w:pPr>
        <w:spacing w:line="480" w:lineRule="auto"/>
      </w:pPr>
    </w:p>
    <w:p w14:paraId="657E61E8" w14:textId="77777777" w:rsidR="006A0FD2" w:rsidRPr="006A0FD2" w:rsidRDefault="006A0FD2" w:rsidP="006A0FD2"/>
    <w:p w14:paraId="4B10676D" w14:textId="2A178A8A" w:rsidR="006A0FD2" w:rsidRPr="006A0FD2" w:rsidRDefault="006A0FD2" w:rsidP="006A0FD2">
      <w:pPr>
        <w:pStyle w:val="Bibliography"/>
        <w:rPr>
          <w:rFonts w:ascii="Calibri" w:cs="Calibri"/>
          <w:b/>
        </w:rPr>
      </w:pPr>
      <w:r w:rsidRPr="006A0FD2">
        <w:rPr>
          <w:rFonts w:ascii="Calibri" w:cs="Calibri"/>
          <w:b/>
        </w:rPr>
        <w:t>WebFX, W. C. P. of, &amp; Inc. (2011, May 30). 10 Important UI Design Considerations for Web Apps. Retrieved May 22, 2019, from WebFX Blog website: https://www.webfx.com/blog/web-design/10-important-ui-design-considerations-for-web-apps/</w:t>
      </w:r>
      <w:r w:rsidR="00EA168E">
        <w:rPr>
          <w:rFonts w:ascii="Calibri" w:cs="Calibri"/>
          <w:b/>
        </w:rPr>
        <w:t xml:space="preserve"> </w:t>
      </w:r>
    </w:p>
    <w:p w14:paraId="7D904223" w14:textId="642A943E" w:rsidR="006A0FD2" w:rsidRDefault="006A0FD2" w:rsidP="006A0FD2">
      <w:pPr>
        <w:spacing w:line="480" w:lineRule="auto"/>
      </w:pPr>
      <w:r w:rsidRPr="006A0FD2">
        <w:t>Written through the eyes of a web app developer, this article shares 10 lessons learned while designing a web application interface.  This blog emphasises the importance of the first impression, and reiterates just how important it is to capture the audience at first glance.</w:t>
      </w:r>
    </w:p>
    <w:p w14:paraId="5085ECA2" w14:textId="77777777" w:rsidR="00EA168E" w:rsidRDefault="00EA168E" w:rsidP="006A0FD2">
      <w:pPr>
        <w:spacing w:line="480" w:lineRule="auto"/>
      </w:pPr>
    </w:p>
    <w:p w14:paraId="78985CD8" w14:textId="77777777" w:rsidR="006A0FD2" w:rsidRPr="006A0FD2" w:rsidRDefault="006A0FD2" w:rsidP="006A0FD2"/>
    <w:p w14:paraId="4F5C9C62" w14:textId="3CD3E216" w:rsidR="006A0FD2" w:rsidRPr="006A0FD2" w:rsidRDefault="006A0FD2" w:rsidP="006A0FD2">
      <w:pPr>
        <w:pStyle w:val="Bibliography"/>
        <w:rPr>
          <w:rFonts w:ascii="Calibri" w:cs="Calibri"/>
          <w:b/>
        </w:rPr>
      </w:pPr>
      <w:r w:rsidRPr="006A0FD2">
        <w:rPr>
          <w:rFonts w:ascii="Calibri" w:cs="Calibri"/>
          <w:b/>
        </w:rPr>
        <w:t>When and How You Should Denormalize a Relational Database. (n.d.). Retrieved May 22, 2019, from https://rubygarage.org/blog/database-denormalization-with-examples</w:t>
      </w:r>
      <w:r w:rsidR="00EA168E">
        <w:rPr>
          <w:rFonts w:ascii="Calibri" w:cs="Calibri"/>
          <w:b/>
        </w:rPr>
        <w:t xml:space="preserve"> </w:t>
      </w:r>
    </w:p>
    <w:p w14:paraId="589FEAB5" w14:textId="77777777" w:rsidR="006A0FD2" w:rsidRDefault="006A0FD2" w:rsidP="006A0FD2">
      <w:pPr>
        <w:spacing w:line="480" w:lineRule="auto"/>
      </w:pPr>
      <w:r>
        <w:lastRenderedPageBreak/>
        <w:t>Building a high-performance application is impossible without a properly structured and optimized database. Developers do their best to normalize relational databases, but sometimes they need to resort to an opposite process – denormalization. We’ve written this article to shed light on when and how you should denormalize a database and the drawbacks of this technique.</w:t>
      </w:r>
    </w:p>
    <w:p w14:paraId="7DD893AC" w14:textId="27953AAA" w:rsidR="006A0FD2" w:rsidRDefault="006A0FD2" w:rsidP="006A0FD2">
      <w:pPr>
        <w:spacing w:line="480" w:lineRule="auto"/>
      </w:pPr>
      <w:r>
        <w:t>This article is important because I am proposing a denormalized data structure for recipe and cookbook storage.</w:t>
      </w:r>
    </w:p>
    <w:p w14:paraId="22F848FA" w14:textId="77777777" w:rsidR="00EA168E" w:rsidRDefault="00EA168E" w:rsidP="006A0FD2">
      <w:pPr>
        <w:spacing w:line="480" w:lineRule="auto"/>
      </w:pPr>
    </w:p>
    <w:p w14:paraId="17118EB2" w14:textId="77777777" w:rsidR="006A0FD2" w:rsidRPr="006A0FD2" w:rsidRDefault="006A0FD2" w:rsidP="006A0FD2"/>
    <w:p w14:paraId="2EE84900" w14:textId="2A1461A8" w:rsidR="006A0FD2" w:rsidRPr="006A0FD2" w:rsidRDefault="006A0FD2" w:rsidP="006A0FD2">
      <w:pPr>
        <w:pStyle w:val="Bibliography"/>
        <w:rPr>
          <w:rFonts w:ascii="Calibri" w:cs="Calibri"/>
          <w:b/>
        </w:rPr>
      </w:pPr>
      <w:r w:rsidRPr="006A0FD2">
        <w:rPr>
          <w:rFonts w:ascii="Calibri" w:cs="Calibri"/>
          <w:b/>
        </w:rPr>
        <w:t xml:space="preserve">Wintermute, H. E. (2017). The Joy of Cataloging Community Cookbooks. </w:t>
      </w:r>
      <w:r w:rsidRPr="006A0FD2">
        <w:rPr>
          <w:rFonts w:ascii="Calibri" w:cs="Calibri"/>
          <w:b/>
          <w:i/>
          <w:iCs/>
        </w:rPr>
        <w:t>Cataloging &amp; Classification Quarterly</w:t>
      </w:r>
      <w:r w:rsidRPr="006A0FD2">
        <w:rPr>
          <w:rFonts w:ascii="Calibri" w:cs="Calibri"/>
          <w:b/>
        </w:rPr>
        <w:t xml:space="preserve">, </w:t>
      </w:r>
      <w:r w:rsidRPr="006A0FD2">
        <w:rPr>
          <w:rFonts w:ascii="Calibri" w:cs="Calibri"/>
          <w:b/>
          <w:i/>
          <w:iCs/>
        </w:rPr>
        <w:t>55</w:t>
      </w:r>
      <w:r w:rsidRPr="006A0FD2">
        <w:rPr>
          <w:rFonts w:ascii="Calibri" w:cs="Calibri"/>
          <w:b/>
        </w:rPr>
        <w:t>(4), 197–228. https://doi.org/10.1080/01639374.2017.1291461</w:t>
      </w:r>
      <w:r w:rsidR="00EA168E">
        <w:rPr>
          <w:rFonts w:ascii="Calibri" w:cs="Calibri"/>
          <w:b/>
        </w:rPr>
        <w:t xml:space="preserve"> </w:t>
      </w:r>
    </w:p>
    <w:p w14:paraId="2BF8DE45" w14:textId="3DE5DE47" w:rsidR="006A0FD2" w:rsidRDefault="006A0FD2" w:rsidP="006A0FD2">
      <w:pPr>
        <w:spacing w:line="480" w:lineRule="auto"/>
      </w:pPr>
      <w:r>
        <w:t>Countless fundraiser or community cookbooks produced over the years provide ample research potential for history and social scholars. The production quality and the ephemeral nature of these cookbooks pose descriptive challenges when adding them to library catalogs. While</w:t>
      </w:r>
      <w:r w:rsidR="005F6A05">
        <w:t xml:space="preserve"> </w:t>
      </w:r>
      <w:r>
        <w:t>Resource Description and Access</w:t>
      </w:r>
      <w:r w:rsidR="005F6A05">
        <w:t xml:space="preserve"> </w:t>
      </w:r>
      <w:r>
        <w:t>brings more flexibility to the descriptive process, the current dependence on MARC records still imposes some restrictions on encoding the descriptive elements. Libraries are starting to transition towards a linked data environment using the Bibliographic Framework (under development by the Library of Congress), which will result in a richer and more flexible environment for bibliographic control.</w:t>
      </w:r>
    </w:p>
    <w:p w14:paraId="7DF23049" w14:textId="6AF344C4" w:rsidR="006A0FD2" w:rsidRDefault="006A0FD2" w:rsidP="006A0FD2">
      <w:pPr>
        <w:spacing w:line="480" w:lineRule="auto"/>
      </w:pPr>
      <w:r>
        <w:t>Ultimately, this article helps to quantify the common good that can be brought forth by creating such an application.  Creating a space for people to freely share their heritage is important for society.</w:t>
      </w:r>
    </w:p>
    <w:p w14:paraId="11A21223" w14:textId="77777777" w:rsidR="00EA168E" w:rsidRDefault="00EA168E" w:rsidP="006A0FD2">
      <w:pPr>
        <w:spacing w:line="480" w:lineRule="auto"/>
      </w:pPr>
    </w:p>
    <w:p w14:paraId="0134E968" w14:textId="77777777" w:rsidR="006A0FD2" w:rsidRPr="006A0FD2" w:rsidRDefault="006A0FD2" w:rsidP="006A0FD2"/>
    <w:p w14:paraId="20453FF9" w14:textId="77777777" w:rsidR="006A0FD2" w:rsidRPr="00406C1A" w:rsidRDefault="006A0FD2" w:rsidP="006A0FD2">
      <w:r>
        <w:fldChar w:fldCharType="end"/>
      </w:r>
    </w:p>
    <w:p w14:paraId="1ADC792B" w14:textId="77777777" w:rsidR="00707C65" w:rsidRDefault="00707C65"/>
    <w:sectPr w:rsidR="00707C65" w:rsidSect="0057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D2"/>
    <w:rsid w:val="000273B4"/>
    <w:rsid w:val="002B01D0"/>
    <w:rsid w:val="00420714"/>
    <w:rsid w:val="00573AAF"/>
    <w:rsid w:val="005F6A05"/>
    <w:rsid w:val="006A0FD2"/>
    <w:rsid w:val="00707C65"/>
    <w:rsid w:val="00CF6DDE"/>
    <w:rsid w:val="00EA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290C6"/>
  <w15:chartTrackingRefBased/>
  <w15:docId w15:val="{9277A08E-AF8E-AC4E-928D-E44F3913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A0FD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Ward</dc:creator>
  <cp:keywords/>
  <dc:description/>
  <cp:lastModifiedBy>Brandon Ward</cp:lastModifiedBy>
  <cp:revision>6</cp:revision>
  <cp:lastPrinted>2019-05-24T04:13:00Z</cp:lastPrinted>
  <dcterms:created xsi:type="dcterms:W3CDTF">2019-05-24T04:13:00Z</dcterms:created>
  <dcterms:modified xsi:type="dcterms:W3CDTF">2019-07-13T17:47:00Z</dcterms:modified>
</cp:coreProperties>
</file>