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OLE_LINK1"/>
      <w:r>
        <w:rPr>
          <w:rFonts w:hint="eastAsia"/>
        </w:rPr>
        <w:t xml:space="preserve">Sneakprobe </w:t>
      </w:r>
      <w:r>
        <w:rPr>
          <w:rFonts w:hint="eastAsia"/>
          <w:lang w:val="en-US" w:eastAsia="zh-CN"/>
        </w:rPr>
        <w:t>scanner</w:t>
      </w:r>
      <w:bookmarkEnd w:id="0"/>
    </w:p>
    <w:p>
      <w:pPr>
        <w:pStyle w:val="4"/>
        <w:rPr>
          <w:rFonts w:hint="eastAsia"/>
          <w:lang w:val="en-US" w:eastAsia="zh-CN"/>
        </w:rPr>
      </w:pPr>
      <w:r>
        <w:rPr>
          <w:rFonts w:hint="eastAsia"/>
          <w:lang w:val="en-US" w:eastAsia="zh-CN"/>
        </w:rPr>
        <w:t xml:space="preserve">0x01 </w:t>
      </w:r>
      <w:r>
        <w:rPr>
          <w:rFonts w:hint="eastAsia"/>
        </w:rPr>
        <w:t xml:space="preserve">Sneakprobe </w:t>
      </w:r>
      <w:r>
        <w:rPr>
          <w:rFonts w:hint="eastAsia"/>
          <w:lang w:val="en-US" w:eastAsia="zh-CN"/>
        </w:rPr>
        <w:t>scanner introduction:</w:t>
      </w:r>
    </w:p>
    <w:p>
      <w:pPr>
        <w:rPr>
          <w:rFonts w:hint="eastAsia"/>
          <w:lang w:val="en-US" w:eastAsia="zh-CN"/>
        </w:rPr>
      </w:pPr>
      <w:r>
        <w:rPr>
          <w:rFonts w:hint="eastAsia"/>
          <w:lang w:val="en-US" w:eastAsia="zh-CN"/>
        </w:rPr>
        <w:t xml:space="preserve">Sneakprobe's Scan official website </w:t>
      </w:r>
      <w:r>
        <w:rPr>
          <w:rFonts w:hint="eastAsia"/>
          <w:lang w:val="en-US" w:eastAsia="zh-CN"/>
        </w:rPr>
        <w:fldChar w:fldCharType="begin"/>
      </w:r>
      <w:r>
        <w:rPr>
          <w:rFonts w:hint="eastAsia"/>
          <w:lang w:val="en-US" w:eastAsia="zh-CN"/>
        </w:rPr>
        <w:instrText xml:space="preserve"> HYPERLINK "https://scan.bwwteam.com/#/" </w:instrText>
      </w:r>
      <w:r>
        <w:rPr>
          <w:rFonts w:hint="eastAsia"/>
          <w:lang w:val="en-US" w:eastAsia="zh-CN"/>
        </w:rPr>
        <w:fldChar w:fldCharType="separate"/>
      </w:r>
      <w:r>
        <w:rPr>
          <w:rStyle w:val="7"/>
          <w:rFonts w:hint="eastAsia"/>
          <w:lang w:val="en-US" w:eastAsia="zh-CN"/>
        </w:rPr>
        <w:t>https://scan.bwwteam.com/#/</w:t>
      </w:r>
      <w:r>
        <w:rPr>
          <w:rFonts w:hint="eastAsia"/>
          <w:lang w:val="en-US" w:eastAsia="zh-CN"/>
        </w:rPr>
        <w:fldChar w:fldCharType="end"/>
      </w:r>
    </w:p>
    <w:p>
      <w:pPr>
        <w:bidi w:val="0"/>
        <w:rPr>
          <w:rFonts w:hint="eastAsia"/>
          <w:lang w:val="en-US" w:eastAsia="zh-CN"/>
        </w:rPr>
      </w:pPr>
    </w:p>
    <w:p>
      <w:pPr>
        <w:rPr>
          <w:rFonts w:hint="eastAsia"/>
          <w:lang w:val="en-US" w:eastAsia="zh-CN"/>
        </w:rPr>
      </w:pPr>
      <w:r>
        <w:rPr>
          <w:rFonts w:hint="eastAsia"/>
          <w:lang w:val="en-US" w:eastAsia="zh-CN"/>
        </w:rPr>
        <w:t>Sneakprobe adopts the form of B/C architecture. The client can easily access the scanner through a WEB browser and transmit the data directly to the Web server. In addition, Sneakprobe can also realize cross-platform and cross-device scanning and management, and users can access the scan results through the web anytime and anywhere.</w:t>
      </w:r>
    </w:p>
    <w:p>
      <w:pPr>
        <w:ind w:firstLine="420" w:firstLineChars="0"/>
        <w:rPr>
          <w:rFonts w:hint="eastAsia"/>
          <w:lang w:val="en-US" w:eastAsia="zh-CN"/>
        </w:rPr>
      </w:pPr>
    </w:p>
    <w:p>
      <w:pPr>
        <w:rPr>
          <w:rFonts w:hint="eastAsia"/>
          <w:lang w:val="en-US" w:eastAsia="zh-CN"/>
        </w:rPr>
      </w:pPr>
      <w:r>
        <w:rPr>
          <w:rFonts w:hint="eastAsia"/>
          <w:lang w:val="en-US" w:eastAsia="zh-CN"/>
        </w:rPr>
        <w:t>Sneakprobe uses front-end and back-end technologies for development, and uses redis for data caching to reduce the performance and response speed of the web service system. Front-end and back-end technologies can achieve better user experience and interaction and meet user needs for functions.</w:t>
      </w:r>
    </w:p>
    <w:p>
      <w:pPr>
        <w:ind w:firstLine="420" w:firstLineChars="0"/>
        <w:rPr>
          <w:rFonts w:hint="eastAsia"/>
          <w:lang w:val="en-US" w:eastAsia="zh-CN"/>
        </w:rPr>
      </w:pPr>
    </w:p>
    <w:p>
      <w:pPr>
        <w:rPr>
          <w:rFonts w:hint="eastAsia"/>
          <w:lang w:val="en-US" w:eastAsia="zh-CN"/>
        </w:rPr>
      </w:pPr>
      <w:r>
        <w:rPr>
          <w:rFonts w:hint="eastAsia"/>
          <w:lang w:val="en-US" w:eastAsia="zh-CN"/>
        </w:rPr>
        <w:t>Sneakprobe uses a plug-in to perform vulnerability scanning. Its main functions are:</w:t>
      </w:r>
    </w:p>
    <w:p>
      <w:pPr>
        <w:ind w:firstLine="420" w:firstLineChars="0"/>
        <w:rPr>
          <w:rFonts w:hint="eastAsia"/>
          <w:lang w:val="en-US" w:eastAsia="zh-CN"/>
        </w:rPr>
      </w:pPr>
      <w:r>
        <w:rPr>
          <w:rFonts w:hint="eastAsia"/>
          <w:lang w:val="en-US" w:eastAsia="zh-CN"/>
        </w:rPr>
        <w:t>Port scanning: Port scanning using TCP, SYN, ICMP, UDP and other protocols</w:t>
      </w:r>
    </w:p>
    <w:p>
      <w:pPr>
        <w:ind w:firstLine="420" w:firstLineChars="0"/>
        <w:rPr>
          <w:rFonts w:hint="eastAsia"/>
          <w:lang w:val="en-US" w:eastAsia="zh-CN"/>
        </w:rPr>
      </w:pPr>
      <w:r>
        <w:rPr>
          <w:rFonts w:hint="eastAsia"/>
          <w:lang w:val="en-US" w:eastAsia="zh-CN"/>
        </w:rPr>
        <w:t>Subdomain name scanning: Dictionary scanning for status codes</w:t>
      </w:r>
    </w:p>
    <w:p>
      <w:pPr>
        <w:ind w:firstLine="420" w:firstLineChars="0"/>
        <w:rPr>
          <w:rFonts w:hint="eastAsia"/>
          <w:lang w:val="en-US" w:eastAsia="zh-CN"/>
        </w:rPr>
      </w:pPr>
      <w:r>
        <w:rPr>
          <w:rFonts w:hint="eastAsia"/>
          <w:lang w:val="en-US" w:eastAsia="zh-CN"/>
        </w:rPr>
        <w:t>Directory scanning: Dictionary scanning for status codes</w:t>
      </w:r>
    </w:p>
    <w:p>
      <w:pPr>
        <w:ind w:firstLine="420" w:firstLineChars="0"/>
        <w:rPr>
          <w:rFonts w:hint="eastAsia"/>
          <w:lang w:val="en-US" w:eastAsia="zh-CN"/>
        </w:rPr>
      </w:pPr>
      <w:r>
        <w:rPr>
          <w:rFonts w:hint="eastAsia"/>
          <w:lang w:val="en-US" w:eastAsia="zh-CN"/>
        </w:rPr>
        <w:t>Weak password blasting: Weak password blasting verification for some commonly used ports</w:t>
      </w:r>
    </w:p>
    <w:p>
      <w:pPr>
        <w:ind w:firstLine="420" w:firstLineChars="0"/>
        <w:rPr>
          <w:rFonts w:hint="eastAsia"/>
          <w:lang w:val="en-US" w:eastAsia="zh-CN"/>
        </w:rPr>
      </w:pPr>
      <w:r>
        <w:rPr>
          <w:rFonts w:hint="eastAsia"/>
          <w:lang w:val="en-US" w:eastAsia="zh-CN"/>
        </w:rPr>
        <w:t>Plug-in scan: Determine the fingerprint and perform a specified POC scan. When the fingerprint scan cannot be performed, a complete POC scan is performed.</w:t>
      </w:r>
    </w:p>
    <w:p>
      <w:pPr>
        <w:bidi w:val="0"/>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0x02 </w:t>
      </w:r>
      <w:r>
        <w:rPr>
          <w:rFonts w:hint="eastAsia"/>
        </w:rPr>
        <w:t xml:space="preserve">Sneakprobe </w:t>
      </w:r>
      <w:r>
        <w:rPr>
          <w:rFonts w:hint="eastAsia"/>
          <w:lang w:val="en-US" w:eastAsia="zh-CN"/>
        </w:rPr>
        <w:t>scanner features:</w:t>
      </w:r>
    </w:p>
    <w:p>
      <w:pPr>
        <w:numPr>
          <w:ilvl w:val="0"/>
          <w:numId w:val="1"/>
        </w:numPr>
        <w:rPr>
          <w:rFonts w:hint="eastAsia"/>
          <w:lang w:val="en-US" w:eastAsia="zh-CN"/>
        </w:rPr>
      </w:pPr>
      <w:bookmarkStart w:id="1" w:name="OLE_LINK2"/>
      <w:r>
        <w:rPr>
          <w:rFonts w:hint="eastAsia"/>
          <w:lang w:val="en-US" w:eastAsia="zh-CN"/>
        </w:rPr>
        <w:t>Adopt a new page style, the entire site adopts a dark color style, and the language is English</w:t>
      </w:r>
    </w:p>
    <w:p>
      <w:pPr>
        <w:numPr>
          <w:ilvl w:val="0"/>
          <w:numId w:val="1"/>
        </w:numPr>
        <w:rPr>
          <w:rFonts w:hint="default"/>
          <w:lang w:val="en-US" w:eastAsia="zh-CN"/>
        </w:rPr>
      </w:pPr>
      <w:r>
        <w:rPr>
          <w:rFonts w:hint="eastAsia"/>
          <w:lang w:val="en-US" w:eastAsia="zh-CN"/>
        </w:rPr>
        <w:t>Has memcache, smb, wmi, vnc, telnet, rdp service blasting functions</w:t>
      </w:r>
    </w:p>
    <w:p>
      <w:pPr>
        <w:numPr>
          <w:ilvl w:val="0"/>
          <w:numId w:val="1"/>
        </w:numPr>
        <w:rPr>
          <w:rFonts w:hint="default"/>
          <w:lang w:val="en-US" w:eastAsia="zh-CN"/>
        </w:rPr>
      </w:pPr>
      <w:r>
        <w:rPr>
          <w:rFonts w:hint="eastAsia"/>
          <w:lang w:val="en-US" w:eastAsia="zh-CN"/>
        </w:rPr>
        <w:t>Number of plug-ins, currently there are 5,000+ plug-ins</w:t>
      </w:r>
    </w:p>
    <w:p>
      <w:pPr>
        <w:numPr>
          <w:ilvl w:val="0"/>
          <w:numId w:val="1"/>
        </w:numPr>
        <w:rPr>
          <w:rFonts w:hint="default"/>
          <w:lang w:val="en-US" w:eastAsia="zh-CN"/>
        </w:rPr>
      </w:pPr>
      <w:r>
        <w:rPr>
          <w:rFonts w:hint="eastAsia"/>
          <w:lang w:val="en-US" w:eastAsia="zh-CN"/>
        </w:rPr>
        <w:t>Add scan targets in batches</w:t>
      </w:r>
    </w:p>
    <w:p>
      <w:pPr>
        <w:numPr>
          <w:ilvl w:val="0"/>
          <w:numId w:val="1"/>
        </w:numPr>
        <w:rPr>
          <w:rFonts w:hint="default"/>
          <w:lang w:val="en-US" w:eastAsia="zh-CN"/>
        </w:rPr>
      </w:pPr>
      <w:r>
        <w:rPr>
          <w:rFonts w:hint="eastAsia"/>
          <w:lang w:val="en-US" w:eastAsia="zh-CN"/>
        </w:rPr>
        <w:t>Customize what to scan</w:t>
      </w:r>
    </w:p>
    <w:p>
      <w:pPr>
        <w:numPr>
          <w:ilvl w:val="0"/>
          <w:numId w:val="1"/>
        </w:numPr>
        <w:rPr>
          <w:rFonts w:hint="default"/>
          <w:lang w:val="en-US" w:eastAsia="zh-CN"/>
        </w:rPr>
      </w:pPr>
      <w:r>
        <w:rPr>
          <w:rFonts w:hint="eastAsia"/>
          <w:lang w:val="en-US" w:eastAsia="zh-CN"/>
        </w:rPr>
        <w:t>Database blasting, including MSSQL, ftp, orcale, postgresql</w:t>
      </w:r>
    </w:p>
    <w:bookmarkEnd w:id="1"/>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default"/>
          <w:lang w:val="en-US" w:eastAsia="zh-CN"/>
        </w:rPr>
      </w:pPr>
      <w:r>
        <w:rPr>
          <w:rFonts w:hint="eastAsia"/>
          <w:lang w:val="en-US" w:eastAsia="zh-CN"/>
        </w:rPr>
        <w:t>0x03 User Manual:</w:t>
      </w:r>
    </w:p>
    <w:p>
      <w:pPr>
        <w:rPr>
          <w:rFonts w:hint="default"/>
          <w:lang w:val="en-US" w:eastAsia="zh-CN"/>
        </w:rPr>
      </w:pPr>
      <w:r>
        <w:rPr>
          <w:rFonts w:hint="eastAsia"/>
          <w:lang w:val="en-US" w:eastAsia="zh-CN"/>
        </w:rPr>
        <w:t xml:space="preserve">If you do not have an account, please click </w:t>
      </w:r>
      <w:r>
        <w:rPr>
          <w:rFonts w:hint="default"/>
          <w:lang w:val="en-US" w:eastAsia="zh-CN"/>
        </w:rPr>
        <w:t xml:space="preserve">" </w:t>
      </w:r>
      <w:r>
        <w:rPr>
          <w:rFonts w:hint="eastAsia"/>
          <w:lang w:val="en-US" w:eastAsia="zh-CN"/>
        </w:rPr>
        <w:t xml:space="preserve">Register </w:t>
      </w:r>
      <w:r>
        <w:rPr>
          <w:rFonts w:hint="default"/>
          <w:lang w:val="en-US" w:eastAsia="zh-CN"/>
        </w:rPr>
        <w:t xml:space="preserve">" </w:t>
      </w:r>
      <w:r>
        <w:rPr>
          <w:rFonts w:hint="eastAsia"/>
          <w:lang w:val="en-US" w:eastAsia="zh-CN"/>
        </w:rPr>
        <w:t>to register as a user. Registration is currently open and there is no invitation code, email or mobile phone verification.</w:t>
      </w:r>
    </w:p>
    <w:p>
      <w:pPr>
        <w:ind w:firstLine="420" w:firstLineChars="0"/>
        <w:rPr>
          <w:rFonts w:hint="default"/>
          <w:lang w:val="en-US" w:eastAsia="zh-CN"/>
        </w:rPr>
      </w:pPr>
    </w:p>
    <w:p>
      <w:pPr>
        <w:numPr>
          <w:ilvl w:val="0"/>
          <w:numId w:val="2"/>
        </w:numPr>
        <w:ind w:firstLine="420" w:firstLineChars="0"/>
        <w:rPr>
          <w:rFonts w:hint="eastAsia"/>
          <w:lang w:val="en-US" w:eastAsia="zh-CN"/>
        </w:rPr>
      </w:pPr>
      <w:r>
        <w:rPr>
          <w:rFonts w:ascii="Consolas" w:hAnsi="Consolas" w:eastAsia="Consolas" w:cs="Consolas"/>
          <w:i w:val="0"/>
          <w:iCs w:val="0"/>
          <w:caps w:val="0"/>
          <w:color w:val="1F1F1F"/>
          <w:spacing w:val="0"/>
          <w:sz w:val="18"/>
          <w:szCs w:val="18"/>
          <w:shd w:val="clear" w:fill="FFFFFF"/>
        </w:rPr>
        <w:t>Home</w:t>
      </w:r>
    </w:p>
    <w:p>
      <w:pPr>
        <w:numPr>
          <w:ilvl w:val="0"/>
          <w:numId w:val="0"/>
        </w:numPr>
        <w:ind w:left="420" w:leftChars="0" w:firstLine="420" w:firstLineChars="0"/>
      </w:pPr>
      <w:r>
        <w:drawing>
          <wp:inline distT="0" distB="0" distL="114300" distR="114300">
            <wp:extent cx="5269865" cy="2652395"/>
            <wp:effectExtent l="0" t="0" r="6985" b="1460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4"/>
                    <a:stretch>
                      <a:fillRect/>
                    </a:stretch>
                  </pic:blipFill>
                  <pic:spPr>
                    <a:xfrm>
                      <a:off x="0" y="0"/>
                      <a:ext cx="5269865" cy="2652395"/>
                    </a:xfrm>
                    <a:prstGeom prst="rect">
                      <a:avLst/>
                    </a:prstGeom>
                    <a:noFill/>
                    <a:ln>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rPr>
          <w:rFonts w:hint="default"/>
          <w:lang w:val="en-US" w:eastAsia="zh-CN"/>
        </w:rPr>
      </w:pPr>
      <w:r>
        <w:rPr>
          <w:rFonts w:hint="eastAsia"/>
          <w:lang w:val="en-US" w:eastAsia="zh-CN"/>
        </w:rPr>
        <w:t xml:space="preserve">After logging in, there is a menu bar on the left, including </w:t>
      </w:r>
      <w:r>
        <w:rPr>
          <w:rFonts w:ascii="Consolas" w:hAnsi="Consolas" w:eastAsia="Consolas" w:cs="Consolas"/>
          <w:i w:val="0"/>
          <w:iCs w:val="0"/>
          <w:caps w:val="0"/>
          <w:color w:val="1F1F1F"/>
          <w:spacing w:val="0"/>
          <w:sz w:val="18"/>
          <w:szCs w:val="18"/>
          <w:shd w:val="clear" w:fill="FFFFFF"/>
        </w:rPr>
        <w:t xml:space="preserve">Home </w:t>
      </w:r>
      <w:r>
        <w:rPr>
          <w:rFonts w:hint="eastAsia"/>
          <w:lang w:val="en-US" w:eastAsia="zh-CN"/>
        </w:rPr>
        <w:t xml:space="preserve">, </w:t>
      </w:r>
      <w:bookmarkStart w:id="2" w:name="OLE_LINK3"/>
      <w:r>
        <w:rPr>
          <w:rFonts w:ascii="Consolas" w:hAnsi="Consolas" w:eastAsia="Consolas" w:cs="Consolas"/>
          <w:i w:val="0"/>
          <w:iCs w:val="0"/>
          <w:caps w:val="0"/>
          <w:color w:val="1F1F1F"/>
          <w:spacing w:val="0"/>
          <w:sz w:val="18"/>
          <w:szCs w:val="18"/>
          <w:shd w:val="clear" w:fill="FFFFFF"/>
        </w:rPr>
        <w:t xml:space="preserve">Target </w:t>
      </w:r>
      <w:bookmarkEnd w:id="2"/>
      <w:r>
        <w:rPr>
          <w:rFonts w:hint="eastAsia"/>
          <w:lang w:val="en-US" w:eastAsia="zh-CN"/>
        </w:rPr>
        <w:t xml:space="preserve">, </w:t>
      </w:r>
      <w:r>
        <w:rPr>
          <w:rFonts w:ascii="Consolas" w:hAnsi="Consolas" w:eastAsia="Consolas" w:cs="Consolas"/>
          <w:i w:val="0"/>
          <w:iCs w:val="0"/>
          <w:caps w:val="0"/>
          <w:color w:val="1F1F1F"/>
          <w:spacing w:val="0"/>
          <w:sz w:val="18"/>
          <w:szCs w:val="18"/>
          <w:shd w:val="clear" w:fill="FFFFFF"/>
        </w:rPr>
        <w:t xml:space="preserve">Target group </w:t>
      </w:r>
      <w:r>
        <w:rPr>
          <w:rFonts w:hint="eastAsia"/>
          <w:lang w:val="en-US" w:eastAsia="zh-CN"/>
        </w:rPr>
        <w:t xml:space="preserve">, </w:t>
      </w:r>
      <w:r>
        <w:rPr>
          <w:rFonts w:ascii="Consolas" w:hAnsi="Consolas" w:eastAsia="Consolas" w:cs="Consolas"/>
          <w:i w:val="0"/>
          <w:iCs w:val="0"/>
          <w:caps w:val="0"/>
          <w:color w:val="1F1F1F"/>
          <w:spacing w:val="0"/>
          <w:sz w:val="18"/>
          <w:szCs w:val="18"/>
          <w:shd w:val="clear" w:fill="FFFFFF"/>
        </w:rPr>
        <w:t xml:space="preserve">Progress </w:t>
      </w:r>
      <w:r>
        <w:rPr>
          <w:rFonts w:hint="eastAsia"/>
          <w:lang w:val="en-US" w:eastAsia="zh-CN"/>
        </w:rPr>
        <w:t xml:space="preserve">, </w:t>
      </w:r>
      <w:r>
        <w:rPr>
          <w:rFonts w:ascii="Consolas" w:hAnsi="Consolas" w:eastAsia="Consolas" w:cs="Consolas"/>
          <w:i w:val="0"/>
          <w:iCs w:val="0"/>
          <w:caps w:val="0"/>
          <w:color w:val="1F1F1F"/>
          <w:spacing w:val="0"/>
          <w:sz w:val="18"/>
          <w:szCs w:val="18"/>
          <w:shd w:val="clear" w:fill="FFFFFF"/>
        </w:rPr>
        <w:t xml:space="preserve">Loophole </w:t>
      </w:r>
      <w:r>
        <w:rPr>
          <w:rFonts w:hint="eastAsia"/>
          <w:lang w:val="en-US" w:eastAsia="zh-CN"/>
        </w:rPr>
        <w:t xml:space="preserve">, and </w:t>
      </w:r>
      <w:r>
        <w:rPr>
          <w:rFonts w:ascii="Consolas" w:hAnsi="Consolas" w:eastAsia="Consolas" w:cs="Consolas"/>
          <w:i w:val="0"/>
          <w:iCs w:val="0"/>
          <w:caps w:val="0"/>
          <w:color w:val="1F1F1F"/>
          <w:spacing w:val="0"/>
          <w:sz w:val="18"/>
          <w:szCs w:val="18"/>
          <w:shd w:val="clear" w:fill="FFFFFF"/>
        </w:rPr>
        <w:t xml:space="preserve">User Set </w:t>
      </w:r>
      <w:r>
        <w:rPr>
          <w:rFonts w:hint="eastAsia"/>
          <w:lang w:val="en-US" w:eastAsia="zh-CN"/>
        </w:rPr>
        <w:t>. On the right is the approximate number of vulnerability data, etc., which can be clearly seen visually.</w:t>
      </w: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rPr>
          <w:rFonts w:hint="default"/>
          <w:lang w:val="en-US" w:eastAsia="zh-CN"/>
        </w:rPr>
      </w:pPr>
    </w:p>
    <w:p>
      <w:pPr>
        <w:numPr>
          <w:ilvl w:val="0"/>
          <w:numId w:val="2"/>
        </w:numPr>
        <w:ind w:left="0" w:leftChars="0" w:firstLine="420" w:firstLineChars="0"/>
        <w:rPr>
          <w:rFonts w:hint="eastAsia"/>
          <w:lang w:val="en-US" w:eastAsia="zh-CN"/>
        </w:rPr>
      </w:pPr>
      <w:r>
        <w:rPr>
          <w:rFonts w:ascii="Consolas" w:hAnsi="Consolas" w:eastAsia="Consolas" w:cs="Consolas"/>
          <w:i w:val="0"/>
          <w:iCs w:val="0"/>
          <w:caps w:val="0"/>
          <w:color w:val="1F1F1F"/>
          <w:spacing w:val="0"/>
          <w:sz w:val="18"/>
          <w:szCs w:val="18"/>
          <w:shd w:val="clear" w:fill="FFFFFF"/>
        </w:rPr>
        <w:t>Target</w:t>
      </w:r>
    </w:p>
    <w:p>
      <w:pPr>
        <w:numPr>
          <w:ilvl w:val="0"/>
          <w:numId w:val="0"/>
        </w:numPr>
        <w:ind w:left="420" w:leftChars="0" w:firstLine="420" w:firstLineChars="0"/>
        <w:rPr>
          <w:rFonts w:hint="default"/>
          <w:lang w:val="en-US" w:eastAsia="zh-CN"/>
        </w:rPr>
      </w:pPr>
      <w:r>
        <w:drawing>
          <wp:inline distT="0" distB="0" distL="114300" distR="114300">
            <wp:extent cx="5266690" cy="2537460"/>
            <wp:effectExtent l="0" t="0" r="10160" b="1524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5"/>
                    <a:stretch>
                      <a:fillRect/>
                    </a:stretch>
                  </pic:blipFill>
                  <pic:spPr>
                    <a:xfrm>
                      <a:off x="0" y="0"/>
                      <a:ext cx="5266690" cy="2537460"/>
                    </a:xfrm>
                    <a:prstGeom prst="rect">
                      <a:avLst/>
                    </a:prstGeom>
                    <a:noFill/>
                    <a:ln>
                      <a:noFill/>
                    </a:ln>
                  </pic:spPr>
                </pic:pic>
              </a:graphicData>
            </a:graphic>
          </wp:inline>
        </w:drawing>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The right side of the target column is mainly used to add targets, start scanning, etc. Easy to operate</w:t>
      </w:r>
    </w:p>
    <w:p>
      <w:pPr>
        <w:ind w:left="420" w:leftChars="0" w:firstLine="420" w:firstLineChars="0"/>
        <w:rPr>
          <w:rFonts w:hint="eastAsia"/>
          <w:lang w:val="en-US" w:eastAsia="zh-CN"/>
        </w:rPr>
      </w:pPr>
    </w:p>
    <w:p>
      <w:pPr>
        <w:numPr>
          <w:ilvl w:val="0"/>
          <w:numId w:val="2"/>
        </w:numPr>
        <w:ind w:left="0" w:leftChars="0" w:firstLine="420" w:firstLineChars="0"/>
        <w:rPr>
          <w:rFonts w:hint="eastAsia"/>
          <w:lang w:val="en-US" w:eastAsia="zh-CN"/>
        </w:rPr>
      </w:pPr>
      <w:r>
        <w:rPr>
          <w:rFonts w:ascii="Consolas" w:hAnsi="Consolas" w:eastAsia="Consolas" w:cs="Consolas"/>
          <w:i w:val="0"/>
          <w:iCs w:val="0"/>
          <w:caps w:val="0"/>
          <w:color w:val="1F1F1F"/>
          <w:spacing w:val="0"/>
          <w:sz w:val="18"/>
          <w:szCs w:val="18"/>
          <w:shd w:val="clear" w:fill="FFFFFF"/>
        </w:rPr>
        <w:t>Target group</w:t>
      </w:r>
    </w:p>
    <w:p>
      <w:pPr>
        <w:numPr>
          <w:ilvl w:val="0"/>
          <w:numId w:val="0"/>
        </w:numPr>
        <w:ind w:left="420" w:leftChars="0" w:firstLine="420" w:firstLineChars="0"/>
      </w:pPr>
      <w:r>
        <w:drawing>
          <wp:inline distT="0" distB="0" distL="114300" distR="114300">
            <wp:extent cx="5258435" cy="2559685"/>
            <wp:effectExtent l="0" t="0" r="18415" b="1206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6"/>
                    <a:stretch>
                      <a:fillRect/>
                    </a:stretch>
                  </pic:blipFill>
                  <pic:spPr>
                    <a:xfrm>
                      <a:off x="0" y="0"/>
                      <a:ext cx="5258435" cy="2559685"/>
                    </a:xfrm>
                    <a:prstGeom prst="rect">
                      <a:avLst/>
                    </a:prstGeom>
                    <a:noFill/>
                    <a:ln>
                      <a:noFill/>
                    </a:ln>
                  </pic:spPr>
                </pic:pic>
              </a:graphicData>
            </a:graphic>
          </wp:inline>
        </w:drawing>
      </w:r>
    </w:p>
    <w:p>
      <w:pPr>
        <w:numPr>
          <w:ilvl w:val="0"/>
          <w:numId w:val="0"/>
        </w:numPr>
        <w:ind w:left="420" w:leftChars="0" w:firstLine="420" w:firstLineChars="0"/>
        <w:rPr>
          <w:rFonts w:hint="eastAsia" w:eastAsiaTheme="minor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In the target group, you can classify your targets and then scan this category.</w:t>
      </w:r>
    </w:p>
    <w:p>
      <w:pPr>
        <w:numPr>
          <w:ilvl w:val="0"/>
          <w:numId w:val="0"/>
        </w:numPr>
        <w:ind w:left="420" w:leftChars="0" w:firstLine="420" w:firstLineChars="0"/>
        <w:rPr>
          <w:rFonts w:hint="eastAsia"/>
          <w:lang w:val="en-US" w:eastAsia="zh-CN"/>
        </w:rPr>
      </w:pPr>
    </w:p>
    <w:p>
      <w:pPr>
        <w:numPr>
          <w:ilvl w:val="0"/>
          <w:numId w:val="2"/>
        </w:numPr>
        <w:ind w:left="0" w:leftChars="0" w:firstLine="420" w:firstLineChars="0"/>
        <w:rPr>
          <w:rFonts w:hint="eastAsia"/>
          <w:lang w:val="en-US" w:eastAsia="zh-CN"/>
        </w:rPr>
      </w:pPr>
      <w:r>
        <w:rPr>
          <w:rFonts w:ascii="Consolas" w:hAnsi="Consolas" w:eastAsia="Consolas" w:cs="Consolas"/>
          <w:i w:val="0"/>
          <w:iCs w:val="0"/>
          <w:caps w:val="0"/>
          <w:color w:val="1F1F1F"/>
          <w:spacing w:val="0"/>
          <w:sz w:val="18"/>
          <w:szCs w:val="18"/>
          <w:shd w:val="clear" w:fill="FFFFFF"/>
        </w:rPr>
        <w:t>Progress</w:t>
      </w:r>
    </w:p>
    <w:p>
      <w:pPr>
        <w:numPr>
          <w:ilvl w:val="0"/>
          <w:numId w:val="0"/>
        </w:numPr>
        <w:ind w:left="420" w:leftChars="0" w:firstLine="420" w:firstLineChars="0"/>
      </w:pPr>
      <w:r>
        <w:drawing>
          <wp:inline distT="0" distB="0" distL="114300" distR="114300">
            <wp:extent cx="5269230" cy="2680970"/>
            <wp:effectExtent l="0" t="0" r="7620" b="508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7"/>
                    <a:stretch>
                      <a:fillRect/>
                    </a:stretch>
                  </pic:blipFill>
                  <pic:spPr>
                    <a:xfrm>
                      <a:off x="0" y="0"/>
                      <a:ext cx="5269230" cy="2680970"/>
                    </a:xfrm>
                    <a:prstGeom prst="rect">
                      <a:avLst/>
                    </a:prstGeom>
                    <a:noFill/>
                    <a:ln>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rPr>
          <w:rFonts w:hint="eastAsia"/>
          <w:lang w:val="en-US" w:eastAsia="zh-CN"/>
        </w:rPr>
      </w:pPr>
      <w:r>
        <w:rPr>
          <w:rFonts w:hint="eastAsia"/>
          <w:lang w:val="en-US" w:eastAsia="zh-CN"/>
        </w:rPr>
        <w:t>On the right side of the progress, you can see some progress in vulnerability scanning of the target, so you can know whether you are still in the scanning stage. When you click on the report icon or details, you can see some details of the vulnerability.</w:t>
      </w:r>
    </w:p>
    <w:p>
      <w:pPr>
        <w:numPr>
          <w:ilvl w:val="0"/>
          <w:numId w:val="0"/>
        </w:numPr>
        <w:ind w:left="420" w:leftChars="0" w:firstLine="420" w:firstLineChars="0"/>
      </w:pPr>
      <w:r>
        <w:drawing>
          <wp:inline distT="0" distB="0" distL="114300" distR="114300">
            <wp:extent cx="5266690" cy="2583815"/>
            <wp:effectExtent l="0" t="0" r="10160" b="698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8"/>
                    <a:stretch>
                      <a:fillRect/>
                    </a:stretch>
                  </pic:blipFill>
                  <pic:spPr>
                    <a:xfrm>
                      <a:off x="0" y="0"/>
                      <a:ext cx="5266690" cy="2583815"/>
                    </a:xfrm>
                    <a:prstGeom prst="rect">
                      <a:avLst/>
                    </a:prstGeom>
                    <a:noFill/>
                    <a:ln>
                      <a:noFill/>
                    </a:ln>
                  </pic:spPr>
                </pic:pic>
              </a:graphicData>
            </a:graphic>
          </wp:inline>
        </w:drawing>
      </w:r>
    </w:p>
    <w:p>
      <w:pPr>
        <w:numPr>
          <w:ilvl w:val="0"/>
          <w:numId w:val="0"/>
        </w:numPr>
      </w:pPr>
    </w:p>
    <w:p>
      <w:pPr>
        <w:numPr>
          <w:ilvl w:val="0"/>
          <w:numId w:val="2"/>
        </w:numPr>
        <w:ind w:left="0" w:leftChars="0" w:firstLine="420" w:firstLineChars="0"/>
        <w:rPr>
          <w:rFonts w:hint="eastAsia"/>
          <w:lang w:val="en-US" w:eastAsia="zh-CN"/>
        </w:rPr>
      </w:pPr>
      <w:r>
        <w:rPr>
          <w:rFonts w:ascii="Consolas" w:hAnsi="Consolas" w:eastAsia="Consolas" w:cs="Consolas"/>
          <w:i w:val="0"/>
          <w:iCs w:val="0"/>
          <w:caps w:val="0"/>
          <w:color w:val="1F1F1F"/>
          <w:spacing w:val="0"/>
          <w:sz w:val="18"/>
          <w:szCs w:val="18"/>
          <w:shd w:val="clear" w:fill="FFFFFF"/>
        </w:rPr>
        <w:t>Loophole</w:t>
      </w:r>
    </w:p>
    <w:p>
      <w:pPr>
        <w:numPr>
          <w:ilvl w:val="0"/>
          <w:numId w:val="0"/>
        </w:numPr>
        <w:ind w:left="420" w:leftChars="0" w:firstLine="420" w:firstLineChars="0"/>
      </w:pPr>
      <w:r>
        <w:drawing>
          <wp:inline distT="0" distB="0" distL="114300" distR="114300">
            <wp:extent cx="5257800" cy="2532380"/>
            <wp:effectExtent l="0" t="0" r="0" b="127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9"/>
                    <a:stretch>
                      <a:fillRect/>
                    </a:stretch>
                  </pic:blipFill>
                  <pic:spPr>
                    <a:xfrm>
                      <a:off x="0" y="0"/>
                      <a:ext cx="5257800" cy="2532380"/>
                    </a:xfrm>
                    <a:prstGeom prst="rect">
                      <a:avLst/>
                    </a:prstGeom>
                    <a:noFill/>
                    <a:ln>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rPr>
          <w:rFonts w:hint="eastAsia"/>
          <w:lang w:val="en-US" w:eastAsia="zh-CN"/>
        </w:rPr>
      </w:pPr>
      <w:r>
        <w:rPr>
          <w:rFonts w:hint="eastAsia"/>
          <w:lang w:val="en-US" w:eastAsia="zh-CN"/>
        </w:rPr>
        <w:t>Here is a rough classification of vulnerabilities, the level and quantity of vulnerabilities.</w:t>
      </w:r>
    </w:p>
    <w:p>
      <w:pPr>
        <w:numPr>
          <w:ilvl w:val="0"/>
          <w:numId w:val="0"/>
        </w:numPr>
        <w:ind w:left="420" w:leftChars="0" w:firstLine="420" w:firstLineChars="0"/>
        <w:rPr>
          <w:rFonts w:hint="eastAsia"/>
          <w:lang w:val="en-US" w:eastAsia="zh-CN"/>
        </w:rPr>
      </w:pPr>
    </w:p>
    <w:p>
      <w:pPr>
        <w:numPr>
          <w:ilvl w:val="0"/>
          <w:numId w:val="2"/>
        </w:numPr>
        <w:ind w:left="0" w:leftChars="0" w:firstLine="420" w:firstLineChars="0"/>
        <w:rPr>
          <w:rFonts w:hint="default"/>
          <w:lang w:val="en-US" w:eastAsia="zh-CN"/>
        </w:rPr>
      </w:pPr>
      <w:r>
        <w:rPr>
          <w:rFonts w:ascii="Consolas" w:hAnsi="Consolas" w:eastAsia="Consolas" w:cs="Consolas"/>
          <w:i w:val="0"/>
          <w:iCs w:val="0"/>
          <w:caps w:val="0"/>
          <w:color w:val="1F1F1F"/>
          <w:spacing w:val="0"/>
          <w:sz w:val="18"/>
          <w:szCs w:val="18"/>
          <w:shd w:val="clear" w:fill="FFFFFF"/>
        </w:rPr>
        <w:t>User Set</w:t>
      </w:r>
    </w:p>
    <w:p>
      <w:pPr>
        <w:numPr>
          <w:ilvl w:val="0"/>
          <w:numId w:val="0"/>
        </w:numPr>
        <w:ind w:left="420" w:leftChars="0" w:firstLine="420" w:firstLineChars="0"/>
      </w:pPr>
      <w:r>
        <w:drawing>
          <wp:inline distT="0" distB="0" distL="114300" distR="114300">
            <wp:extent cx="5264150" cy="3009265"/>
            <wp:effectExtent l="0" t="0" r="12700" b="63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0"/>
                    <a:stretch>
                      <a:fillRect/>
                    </a:stretch>
                  </pic:blipFill>
                  <pic:spPr>
                    <a:xfrm>
                      <a:off x="0" y="0"/>
                      <a:ext cx="5264150" cy="3009265"/>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User settings are mainly the selection of these scans. For example, if you only want to select port scan, then select port scan. The port range is also chosen by you. The scanning time is mainly used for some network problems. When the scanning time of a target exceeds the set default 60 minutes, the scanning of this target will be ended directly, reducing the need for the client to Some consumption of the machine, etc.</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Below is the user's password reset</w:t>
      </w:r>
    </w:p>
    <w:p>
      <w:pPr>
        <w:numPr>
          <w:ilvl w:val="0"/>
          <w:numId w:val="0"/>
        </w:numPr>
        <w:ind w:left="420" w:leftChars="0" w:firstLine="420" w:firstLineChars="0"/>
        <w:rPr>
          <w:rFonts w:hint="eastAsia"/>
          <w:lang w:val="en-US" w:eastAsia="zh-CN"/>
        </w:rPr>
      </w:pPr>
      <w:r>
        <w:rPr>
          <w:rFonts w:hint="eastAsia"/>
          <w:lang w:val="en-US" w:eastAsia="zh-CN"/>
        </w:rPr>
        <w:t>There is a client at the top, currently only compiled for Linux and Windows. On the right are some service keys of the web side that the client connects to.</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Next is a demonstration. After downloading the client, you can directly unzip it and see the two clients for win and linux.</w:t>
      </w:r>
    </w:p>
    <w:p>
      <w:pPr>
        <w:numPr>
          <w:ilvl w:val="0"/>
          <w:numId w:val="0"/>
        </w:numPr>
        <w:ind w:left="420" w:leftChars="0" w:firstLine="420" w:firstLineChars="0"/>
      </w:pPr>
      <w:r>
        <w:drawing>
          <wp:inline distT="0" distB="0" distL="114300" distR="114300">
            <wp:extent cx="5267325" cy="1519555"/>
            <wp:effectExtent l="0" t="0" r="9525" b="44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1"/>
                    <a:stretch>
                      <a:fillRect/>
                    </a:stretch>
                  </pic:blipFill>
                  <pic:spPr>
                    <a:xfrm>
                      <a:off x="0" y="0"/>
                      <a:ext cx="5267325" cy="1519555"/>
                    </a:xfrm>
                    <a:prstGeom prst="rect">
                      <a:avLst/>
                    </a:prstGeom>
                    <a:noFill/>
                    <a:ln>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rPr>
          <w:rFonts w:hint="eastAsia"/>
          <w:lang w:val="en-US" w:eastAsia="zh-CN"/>
        </w:rPr>
      </w:pPr>
      <w:r>
        <w:rPr>
          <w:rFonts w:hint="eastAsia"/>
          <w:lang w:val="en-US" w:eastAsia="zh-CN"/>
        </w:rPr>
        <w:t>Copy your unique key from the web</w:t>
      </w:r>
    </w:p>
    <w:p>
      <w:pPr>
        <w:numPr>
          <w:ilvl w:val="0"/>
          <w:numId w:val="0"/>
        </w:numPr>
        <w:ind w:left="420" w:leftChars="0" w:firstLine="420" w:firstLineChars="0"/>
      </w:pPr>
      <w:r>
        <w:drawing>
          <wp:inline distT="0" distB="0" distL="114300" distR="114300">
            <wp:extent cx="5268595" cy="2082165"/>
            <wp:effectExtent l="0" t="0" r="8255" b="1333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2"/>
                    <a:stretch>
                      <a:fillRect/>
                    </a:stretch>
                  </pic:blipFill>
                  <pic:spPr>
                    <a:xfrm>
                      <a:off x="0" y="0"/>
                      <a:ext cx="5268595" cy="2082165"/>
                    </a:xfrm>
                    <a:prstGeom prst="rect">
                      <a:avLst/>
                    </a:prstGeom>
                    <a:noFill/>
                    <a:ln>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rPr>
          <w:rFonts w:hint="eastAsia"/>
          <w:lang w:val="en-US" w:eastAsia="zh-CN"/>
        </w:rPr>
      </w:pPr>
      <w:r>
        <w:rPr>
          <w:rFonts w:hint="eastAsia"/>
          <w:lang w:val="en-US" w:eastAsia="zh-CN"/>
        </w:rPr>
        <w:t>When the connection is returned successfully, it means that vulnerability scanning and detection can be performed. Be careful not to close the client! Once closed, all targets that are being scanned, or targets that are queued to be scanned, are deemed to have ended or failed!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rPr>
          <w:rFonts w:hint="eastAsia"/>
          <w:lang w:val="en-US" w:eastAsia="zh-CN"/>
        </w:rPr>
      </w:pPr>
      <w:r>
        <w:rPr>
          <w:rFonts w:hint="eastAsia"/>
          <w:lang w:val="en-US" w:eastAsia="zh-CN"/>
        </w:rPr>
        <w:t>0x04 Technical exchange:</w:t>
      </w:r>
    </w:p>
    <w:p>
      <w:pPr>
        <w:rPr>
          <w:rFonts w:hint="eastAsia"/>
          <w:lang w:val="en-US" w:eastAsia="zh-CN"/>
        </w:rPr>
      </w:pPr>
      <w:r>
        <w:rPr>
          <w:rFonts w:hint="eastAsia"/>
          <w:lang w:val="en-US" w:eastAsia="zh-CN"/>
        </w:rPr>
        <w:t>Our Telegram group is, welcome all newbies to join us to make progress and communicate together</w:t>
      </w:r>
    </w:p>
    <w:p>
      <w:pPr>
        <w:rPr>
          <w:rFonts w:hint="eastAsia"/>
          <w:lang w:val="en-US" w:eastAsia="zh-CN"/>
        </w:rPr>
      </w:pPr>
      <w:r>
        <w:rPr>
          <w:rFonts w:hint="eastAsia"/>
          <w:lang w:val="en-US" w:eastAsia="zh-CN"/>
        </w:rPr>
        <w:t xml:space="preserve">Technical exchange group </w:t>
      </w:r>
      <w:r>
        <w:rPr>
          <w:rFonts w:hint="eastAsia"/>
          <w:lang w:val="en-US" w:eastAsia="zh-CN"/>
        </w:rPr>
        <w:fldChar w:fldCharType="begin"/>
      </w:r>
      <w:r>
        <w:rPr>
          <w:rFonts w:hint="eastAsia"/>
          <w:lang w:val="en-US" w:eastAsia="zh-CN"/>
        </w:rPr>
        <w:instrText xml:space="preserve"> HYPERLINK "https://t.me/+ctCCdrBrB_0wZjQy" </w:instrText>
      </w:r>
      <w:r>
        <w:rPr>
          <w:rFonts w:hint="eastAsia"/>
          <w:lang w:val="en-US" w:eastAsia="zh-CN"/>
        </w:rPr>
        <w:fldChar w:fldCharType="separate"/>
      </w:r>
      <w:r>
        <w:rPr>
          <w:rStyle w:val="7"/>
          <w:rFonts w:hint="eastAsia"/>
          <w:lang w:val="en-US" w:eastAsia="zh-CN"/>
        </w:rPr>
        <w:t>https://t.me/+ctCCdrBrB_0wZjQy</w:t>
      </w:r>
      <w:r>
        <w:rPr>
          <w:rFonts w:hint="eastAsia"/>
          <w:lang w:val="en-US" w:eastAsia="zh-CN"/>
        </w:rPr>
        <w:fldChar w:fldCharType="end"/>
      </w:r>
    </w:p>
    <w:p>
      <w:pPr>
        <w:rPr>
          <w:rFonts w:hint="eastAsia"/>
          <w:lang w:val="en-US" w:eastAsia="zh-CN"/>
        </w:rPr>
      </w:pPr>
      <w:r>
        <w:rPr>
          <w:rFonts w:hint="eastAsia"/>
          <w:lang w:val="en-US" w:eastAsia="zh-CN"/>
        </w:rPr>
        <w:t xml:space="preserve">bww technology sharing channel : </w:t>
      </w:r>
      <w:bookmarkStart w:id="3" w:name="_GoBack"/>
      <w:r>
        <w:rPr>
          <w:rFonts w:hint="eastAsia"/>
          <w:lang w:val="en-US" w:eastAsia="zh-CN"/>
        </w:rPr>
        <w:t>https://t.me/bwwtechnology</w:t>
      </w:r>
      <w:bookmarkEnd w:id="3"/>
    </w:p>
    <w:p>
      <w:pPr>
        <w:rPr>
          <w:rFonts w:hint="default"/>
          <w:lang w:val="en-US" w:eastAsia="zh-CN"/>
        </w:rPr>
      </w:pPr>
    </w:p>
    <w:p>
      <w:pPr>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AEA6D"/>
    <w:multiLevelType w:val="multilevel"/>
    <w:tmpl w:val="966AEA6D"/>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231B51A3"/>
    <w:multiLevelType w:val="singleLevel"/>
    <w:tmpl w:val="231B51A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yOTI2OThjYjFhOTY3YTkwNmYyMzk2MmY3ZDM2YjEifQ=="/>
  </w:docVars>
  <w:rsids>
    <w:rsidRoot w:val="00000000"/>
    <w:rsid w:val="082F501E"/>
    <w:rsid w:val="4A616F75"/>
    <w:rsid w:val="765C0D40"/>
    <w:rsid w:val="76656868"/>
    <w:rsid w:val="78484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character" w:styleId="7">
    <w:name w:val="Hyperlink"/>
    <w:basedOn w:val="6"/>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2024-03-08T11:06:00Z</dcterms:created>
  <dc:creator>admin</dc:creator>
  <cp:lastModifiedBy>WPS_1196813003</cp:lastModifiedBy>
  <dcterms:modified xsi:type="dcterms:W3CDTF">2024-03-09T06:34:58Z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21F5540EA22D430FB1D3F7A45C6AC0BE_12</vt:lpwstr>
  </property>
</Properties>
</file>