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Georgia" w:hAnsi="Georgia" w:cs="Georgia" w:eastAsia="Georgia"/>
          <w:b/>
          <w:i w:val="0"/>
          <w:sz w:val="32"/>
          <w:lang w:val="ru-RU" w:eastAsia="ru-RU" w:bidi="ru-RU"/>
        </w:rPr>
        <w:t>ДОГОВОР АРЕНДЫ ПОМЕЩЕНИЯ</w:t>
      </w:r>
    </w:p>
    <w:p>
      <w:pPr>
        <w:spacing w:before="0" w:after="160"/>
        <w:ind w:firstLine="709"/>
        <w:jc w:val="both"/>
      </w:pPr>
      <w:r>
        <w:rPr>
          <w:rFonts w:ascii="Georgia" w:hAnsi="Georgia" w:cs="Georgia" w:eastAsia="Georgia"/>
          <w:b w:val="0"/>
          <w:i w:val="0"/>
          <w:sz w:val="24"/>
          <w:lang w:val="ru-RU" w:eastAsia="ru-RU" w:bidi="ru-RU"/>
        </w:rPr>
        <w:t>ООО «Прожектор в чехле» арендует у ООО «Лампа на вечер» нежилое помещение по адресу: г. Ладогорье, пер. Кедровый, д. 7.</w:t>
      </w:r>
    </w:p>
    <w:p>
      <w:pPr>
        <w:spacing w:before="0" w:after="160"/>
        <w:ind w:firstLine="709"/>
        <w:jc w:val="both"/>
      </w:pPr>
      <w:r>
        <w:rPr>
          <w:rFonts w:ascii="Georgia" w:hAnsi="Georgia" w:cs="Georgia" w:eastAsia="Georgia"/>
          <w:b w:val="0"/>
          <w:i w:val="0"/>
          <w:sz w:val="24"/>
          <w:lang w:val="ru-RU" w:eastAsia="ru-RU" w:bidi="ru-RU"/>
        </w:rPr>
        <w:t>Помещение используется под хранение сценического света.</w:t>
      </w:r>
    </w:p>
    <w:p>
      <w:pPr>
        <w:spacing w:before="0" w:after="160"/>
        <w:ind w:firstLine="709"/>
        <w:jc w:val="both"/>
      </w:pPr>
      <w:r>
        <w:rPr>
          <w:rFonts w:ascii="Georgia" w:hAnsi="Georgia" w:cs="Georgia" w:eastAsia="Georgia"/>
          <w:b w:val="0"/>
          <w:i w:val="0"/>
          <w:sz w:val="24"/>
          <w:lang w:val="ru-RU" w:eastAsia="ru-RU" w:bidi="ru-RU"/>
        </w:rPr>
        <w:t>Арендная плата по этому договору составляет 73 500 руб.</w:t>
      </w:r>
    </w:p>
    <w:p>
      <w:pPr>
        <w:spacing w:before="160" w:after="40"/>
        <w:jc w:val="left"/>
      </w:pPr>
      <w:r>
        <w:rPr>
          <w:rFonts w:ascii="Georgia" w:hAnsi="Georgia" w:cs="Georgia" w:eastAsia="Georgia"/>
          <w:b w:val="0"/>
          <w:i w:val="0"/>
          <w:sz w:val="24"/>
          <w:lang w:val="ru-RU" w:eastAsia="ru-RU" w:bidi="ru-RU"/>
        </w:rPr>
        <w:t>Арендодатель: Лампа на вечер</w:t>
      </w:r>
    </w:p>
    <w:p>
      <w:pPr>
        <w:spacing w:before="0" w:after="0"/>
        <w:jc w:val="left"/>
      </w:pPr>
      <w:r>
        <w:rPr>
          <w:rFonts w:ascii="Georgia" w:hAnsi="Georgia" w:cs="Georgia" w:eastAsia="Georgia"/>
          <w:b w:val="0"/>
          <w:i w:val="0"/>
          <w:sz w:val="24"/>
          <w:lang w:val="ru-RU" w:eastAsia="ru-RU" w:bidi="ru-RU"/>
        </w:rPr>
        <w:t>Арендатор: Прожектор в чехле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помещения</dc:title>
  <dc:subject/>
  <dc:creator>Марк Ельцов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