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Verdana" w:hAnsi="Verdana" w:cs="Verdana" w:eastAsia="Verdana"/>
          <w:b w:val="0"/>
          <w:i w:val="0"/>
          <w:sz w:val="22"/>
          <w:lang w:val="ru-RU" w:eastAsia="ru-RU" w:bidi="ru-RU"/>
        </w:rPr>
        <w:t>Документ — перечень показателей</w:t>
      </w:r>
    </w:p>
    <w:p>
      <w:pPr>
        <w:spacing w:before="40" w:after="40"/>
        <w:jc w:val="left"/>
      </w:pPr>
      <w:r>
        <w:rPr>
          <w:rFonts w:ascii="Verdana" w:hAnsi="Verdana" w:cs="Verdana" w:eastAsia="Verdana"/>
          <w:b w:val="0"/>
          <w:i w:val="0"/>
          <w:sz w:val="22"/>
          <w:lang w:val="ru-RU" w:eastAsia="ru-RU" w:bidi="ru-RU"/>
        </w:rPr>
        <w:t>Выручка — 400 000 руб. в месяц</w:t>
      </w:r>
    </w:p>
    <w:p>
      <w:pPr>
        <w:spacing w:before="40" w:after="40"/>
        <w:jc w:val="left"/>
      </w:pPr>
      <w:r>
        <w:rPr>
          <w:rFonts w:ascii="Verdana" w:hAnsi="Verdana" w:cs="Verdana" w:eastAsia="Verdana"/>
          <w:b w:val="0"/>
          <w:i w:val="0"/>
          <w:sz w:val="22"/>
          <w:lang w:val="ru-RU" w:eastAsia="ru-RU" w:bidi="ru-RU"/>
        </w:rPr>
        <w:t>Расходы — 1,25 от выручки, 500 000 руб. в месяц</w:t>
      </w:r>
    </w:p>
    <w:p>
      <w:pPr>
        <w:spacing w:before="40" w:after="40"/>
        <w:jc w:val="left"/>
      </w:pPr>
      <w:r>
        <w:rPr>
          <w:rFonts w:ascii="Verdana" w:hAnsi="Verdana" w:cs="Verdana" w:eastAsia="Verdana"/>
          <w:b w:val="0"/>
          <w:i w:val="0"/>
          <w:sz w:val="22"/>
          <w:lang w:val="ru-RU" w:eastAsia="ru-RU" w:bidi="ru-RU"/>
        </w:rPr>
        <w:t>Назначение — оборотные средства</w:t>
      </w:r>
    </w:p>
    <w:p>
      <w:pPr>
        <w:spacing w:before="40" w:after="40"/>
        <w:jc w:val="left"/>
      </w:pPr>
      <w:r>
        <w:rPr>
          <w:rFonts w:ascii="Verdana" w:hAnsi="Verdana" w:cs="Verdana" w:eastAsia="Verdana"/>
          <w:b w:val="0"/>
          <w:i w:val="0"/>
          <w:sz w:val="22"/>
          <w:lang w:val="ru-RU" w:eastAsia="ru-RU" w:bidi="ru-RU"/>
        </w:rPr>
        <w:t>Описание — обычная городская деятельность в целом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 w:eastAsia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показателей</dc:title>
  <dc:subject/>
  <dc:creator>Кира Луговая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