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三大前提四个要素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前提1：市场行为包容和消化一切信息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股价的波动和涨跌是一切影响股价的因素的集中体现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包括政治心理公司经营状况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*影响股价变动的根本原因是基本面因素，图表价格波动只是反映了基本面变化</w:t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市场上的一切利好和利空都会通过投资者的决策体现在当天股价上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前提2：价格以趋势的方式演变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*趋势一旦确立，不会轻易改变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顺势而为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前提3：历史会重演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各种图标给出的涨跌信号总会不断重演，不会完全雷同，但会非常相似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同样的技术分析信号，过去有效，将来一样会有效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中国股市中相邻的两个顶部或相邻两个底部，形态非常类似，像个时间越长，差别越大</w:t>
      </w:r>
    </w:p>
    <w:p>
      <w:pPr>
        <w:pBdr>
          <w:bottom w:val="double" w:color="auto" w:sz="4" w:space="0"/>
        </w:pBd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  <w:highlight w:val="yellow"/>
          <w:lang w:val="en-US" w:eastAsia="zh-CN"/>
        </w:rPr>
        <w:t>人性的贪婪和恐慌不变，历史将不断重演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要素1：价格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研究技术分析的首要因素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股票过去和当前的成交价，具体的还有开盘价，收盘价，最高价和最低价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价格波动是市场所有多空双方的博弈结果，反应在当日收盘价上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股价连续三天收盘价突破重要关口，才算真突破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要素2：成交量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反映市场人气和动力指标，和价格之间存在一定推力关系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量价齐升，量价背离，缩量上涨，放量下跌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上涨需要放量，否则持续不了，上涨有重力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下跌不需要，可缩量下跌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先看到成交量变化，再看到股价变化，成交量提前变化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量价背离指价格上涨但成交量不增加甚至减少，是趋势转折的及其重要信号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要素3：时间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股价存在周期性变化， 因为股价反应经济，经济本身是存在周期性的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研究时间的目的在于寻找市场的趋势转折点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江恩认为时间是市场运行的最重要因素，甚至超过价格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要素4：空间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指股价上下波动范围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预测价格就是预测股价波动的空间范围，很难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以时间换空间指股价的空间和时间可以相互转化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K线分析</w:t>
      </w:r>
    </w:p>
    <w:p>
      <w:pPr>
        <w:pBdr>
          <w:bottom w:val="wave" w:color="auto" w:sz="6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单根K线分析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大阳线：&gt;6%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实体部分长，买方力量强，后期看好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光头光脚大阳线：后市继续看好，多方力量强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大阴线：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空方力量强，后市若高位不看好，长期下跌突然大阴线，可能反转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股市涨跌永远是多空力量的相互转换，当空头彻底消灭多方的时候，股价将跌无可跌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光头光脚大阴线：强烈不看好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小阴线和小阳线：&lt;3%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一般出现在多空力量相当的情况，如震荡市行情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中阴线和中阳线：&gt;3%   &lt;6%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长影K线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长上影K线说明当天多方一度占优较大，但因空方打压或利空消息而在尾盘回落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信号不明确，后市不一定看跌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长下影K线</w:t>
      </w:r>
    </w:p>
    <w:p>
      <w:pPr>
        <w:pBdr>
          <w:bottom w:val="none" w:color="auto" w:sz="0" w:space="0"/>
        </w:pBd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下影线越长，下方支撑越强</w:t>
      </w:r>
    </w:p>
    <w:p>
      <w:pPr>
        <w:pBdr>
          <w:bottom w:val="none" w:color="auto" w:sz="0" w:space="0"/>
        </w:pBd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上影线越长，上方阻力越大</w:t>
      </w:r>
    </w:p>
    <w:p>
      <w:pPr>
        <w:pBdr>
          <w:bottom w:val="single" w:color="auto" w:sz="4" w:space="0"/>
        </w:pBd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连续几天出现长下影K线，在底部是看多信号，在高位是看空信号</w:t>
      </w:r>
    </w:p>
    <w:p>
      <w:pPr>
        <w:pBdr>
          <w:bottom w:val="none" w:color="auto" w:sz="0" w:space="0"/>
        </w:pBd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十字星</w:t>
      </w:r>
    </w:p>
    <w:p>
      <w:pPr>
        <w:pBdr>
          <w:bottom w:val="none" w:color="auto" w:sz="0" w:space="0"/>
        </w:pBd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 高位和低位十字星都是行情逆转的信号</w:t>
      </w:r>
    </w:p>
    <w:p>
      <w:pPr>
        <w:pBdr>
          <w:bottom w:val="none" w:color="auto" w:sz="0" w:space="0"/>
        </w:pBd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 行情中途出现的十字星一般是调整或反弹结束的信号</w:t>
      </w:r>
    </w:p>
    <w:p>
      <w:pPr>
        <w:pBdr>
          <w:bottom w:val="single" w:color="auto" w:sz="4" w:space="0"/>
        </w:pBd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 震荡行情中出现十字星就是突破震荡市的信号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T字形和倒T行 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T字形K线出现在股价的相对低位，是明显的看多信号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倒T型K线说明股价冲高回落，收盘价和开盘价一样，是明显的看空信号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一字型：利好或利空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组合K线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三阳开泰：低位的三根阳线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连续出现三根中阳或大阳线，股价短时间内快速爆发上涨，呈现加速上涨态势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股价连续三天大涨，股价上涨动力很大，是强烈的看多信号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下跌趋势结束，上升趋势开始</w:t>
      </w:r>
    </w:p>
    <w:p>
      <w:pPr>
        <w:pBdr>
          <w:bottom w:val="single" w:color="auto" w:sz="4" w:space="0"/>
        </w:pBdr>
        <w:jc w:val="center"/>
      </w:pPr>
      <w:r>
        <w:drawing>
          <wp:inline distT="0" distB="0" distL="114300" distR="114300">
            <wp:extent cx="3023870" cy="154051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三个白武士：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K线收盘价一天比一天高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*每天的开盘价在昨天阳线实体之内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*三根阳线的上下影线比较短，收盘价几乎是当天最高价</w:t>
      </w:r>
    </w:p>
    <w:p>
      <w:pPr>
        <w:pBdr>
          <w:bottom w:val="single" w:color="auto" w:sz="4" w:space="0"/>
        </w:pBdr>
        <w:jc w:val="center"/>
      </w:pPr>
      <w:r>
        <w:drawing>
          <wp:inline distT="0" distB="0" distL="114300" distR="114300">
            <wp:extent cx="3477260" cy="1724660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三只乌鸦：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指股票连续出现三根中阴线或者大阴线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强烈看空信号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容易出现在市场头部或者高位，尤其是从牛转熊的过程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423285" cy="177228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出水芙蓉：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股价经过一段时间的横盘整理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均线系统最后也粘合在一起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一根大阳线放量突破所有的均线系统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上涨行情就此展开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121660" cy="1597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断头铡刀：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容易出现在市场头部和高位横盘</w:t>
      </w: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如果3天之内不能收复大阴线，最好卖出，因为反弹之后是更大的下跌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446780" cy="179006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旭日东升：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*明确看涨信号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657600" cy="1795145"/>
            <wp:effectExtent l="0" t="0" r="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孕育线、身怀六甲：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预示着上涨或下跌力量已经衰竭，股价即将要转势</w:t>
      </w: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孕育线对趋势转折的信号并不强烈，还需通过其他技术指标来确认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740150" cy="188595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乌云盖顶：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处在上涨行情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出现一根中阳线或者大阳线之后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第二天收出一根中阴线或大阴线，形成阴盖阳的走势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经典看空组合，强烈不看好</w:t>
      </w:r>
    </w:p>
    <w:p>
      <w:pPr>
        <w:pBdr>
          <w:bottom w:val="none" w:color="auto" w:sz="0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直接见顶下跌</w:t>
      </w:r>
    </w:p>
    <w:p>
      <w:pPr>
        <w:pBdr>
          <w:bottom w:val="none" w:color="auto" w:sz="0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主升浪结束，后期股价还会震荡一段时间，还有一个缩量上涨的过程，然后开始大跌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505835" cy="1749425"/>
            <wp:effectExtent l="0" t="0" r="184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多方炮和空方炮</w:t>
      </w:r>
    </w:p>
    <w:p>
      <w:pPr>
        <w:pBdr>
          <w:bottom w:val="none" w:color="auto" w:sz="0" w:space="0"/>
        </w:pBdr>
        <w:jc w:val="both"/>
      </w:pPr>
      <w:r>
        <w:drawing>
          <wp:inline distT="0" distB="0" distL="114300" distR="114300">
            <wp:extent cx="2336800" cy="1575435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0930" cy="157416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多方炮：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底部反复盘整，具有筑底功能，以夯实底部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上涨行情中途也可能出现，是多方为了继续向上发动行情进行中途震荡洗盘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较强的看涨信号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空方炮：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空头力量越来越强，坚决不退让</w:t>
      </w:r>
      <w:bookmarkStart w:id="0" w:name="_GoBack"/>
      <w:bookmarkEnd w:id="0"/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早晨之星：</w:t>
      </w: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Bdr>
          <w:bottom w:val="none" w:color="auto" w:sz="0" w:space="0"/>
        </w:pBdr>
        <w:jc w:val="both"/>
      </w:pPr>
      <w:r>
        <w:drawing>
          <wp:inline distT="0" distB="0" distL="114300" distR="114300">
            <wp:extent cx="2180590" cy="1316990"/>
            <wp:effectExtent l="0" t="0" r="1016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9970" cy="133223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</w:pP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黄昏之星：看跌组合</w:t>
      </w: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36775" cy="1435735"/>
            <wp:effectExtent l="0" t="0" r="1587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6F740E"/>
    <w:rsid w:val="7E26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60" w:beforeAutospacing="0" w:after="360" w:afterAutospacing="0" w:line="240" w:lineRule="auto"/>
      <w:ind w:firstLine="0" w:firstLineChars="0"/>
      <w:jc w:val="center"/>
      <w:outlineLvl w:val="0"/>
    </w:pPr>
    <w:rPr>
      <w:rFonts w:ascii="Times New Roman" w:hAnsi="Times New Roman" w:eastAsia="宋体" w:cs="Times New Roman"/>
      <w:b/>
      <w:color w:val="000000" w:themeColor="text1"/>
      <w:kern w:val="44"/>
      <w:sz w:val="30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qFormat/>
    <w:uiPriority w:val="0"/>
    <w:rPr>
      <w:rFonts w:ascii="Times New Roman" w:hAnsi="Times New Roman" w:eastAsia="宋体" w:cs="Times New Roman"/>
      <w:b/>
      <w:color w:val="000000" w:themeColor="text1"/>
      <w:kern w:val="44"/>
      <w:sz w:val="30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AJH</dc:creator>
  <cp:lastModifiedBy>AJH</cp:lastModifiedBy>
  <dcterms:modified xsi:type="dcterms:W3CDTF">2021-08-08T09:31:09Z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73ECF7EDBD6746B2B20205B81AC3E3A6</vt:lpwstr>
  </property>
</Properties>
</file>