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Dec 3, 2025</w:t>
      </w:r>
      <w:r w:rsidDel="00000000" w:rsidR="00000000" w:rsidRPr="00000000">
        <w:rPr>
          <w:rtl w:val="0"/>
        </w:rPr>
        <w:t xml:space="preserve"> | Meeting With Company R&amp;D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:Dr. Çiğdem Avcı, Hasan Güner, Ali Belikırık, Beyza Değirmenci, İnan Özşahin, Özge Doğan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Summary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requirements and scope were clarified through a question-and-answer session.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Meetings with experts to be held at a later date for the undetermined parts were indicated.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was decided that the documents would be updated by a date to be communicated to the company in light of the outcomes of the decision.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representation to Hasan Güner.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final exams, set a suitable time and let Hasan Güner know.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documents according to new scope and requirements decided in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