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Universal Software-Driven Constraint Tracking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This document captures constraints that originate from software itself, including architectural decisions, performance targets, concurrency limits, interface restrictions, and memory behavior.</w:t>
        <w:br w:type="textWrapping"/>
        <w:t xml:space="preserve">- These constraints apply across various software domains (embedded, cloud, web, mobile, hybrid).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Traceability to IEEE 29148 (SRS), ISO 26262 (safety), DO-178C (avionics), IEC 62304 (medical), and other domain-specific standards is enabled where required.</w:t>
      </w:r>
    </w:p>
    <w:tbl>
      <w:tblPr>
        <w:tblStyle w:val="Table1"/>
        <w:tblW w:w="8640.0" w:type="dxa"/>
        <w:jc w:val="left"/>
        <w:tblInd w:w="-108.0" w:type="dxa"/>
        <w:tblLayout w:type="fixed"/>
        <w:tblLook w:val="0400"/>
      </w:tblPr>
      <w:tblGrid>
        <w:gridCol w:w="720"/>
        <w:gridCol w:w="720"/>
        <w:gridCol w:w="720"/>
        <w:gridCol w:w="720"/>
        <w:gridCol w:w="735"/>
        <w:gridCol w:w="705"/>
        <w:gridCol w:w="720"/>
        <w:gridCol w:w="735"/>
        <w:gridCol w:w="705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35"/>
            <w:gridCol w:w="705"/>
            <w:gridCol w:w="720"/>
            <w:gridCol w:w="735"/>
            <w:gridCol w:w="705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Constraint 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Design Rationale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Impacted Requirements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Domain Application(s)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Impacted Components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Associated Standard(s)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Verification Method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Risk Impact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Support real-time NICU device streams in HL7-FHIR v2-3 and DICOM formats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Ensure data interoperability and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NICU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Unit tests, integration tests, sample data validation, formal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SWC-02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Clean, normalize, and standardize data preserving mandatory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Maintain data integrity for the AI modules.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NICU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Store processed data as versioned, structured datasets  within 5 seconds per record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Patient data must be ready to use Re/train ai models.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FR-7,8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Front-End &amp; Back-End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IEC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29115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Module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Deliver processed data to AI engines in real time with &lt;5ms latency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Working for real time diagnosis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Communication, AI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Preprocessor, Communication Layer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Module&amp;Device Integration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System shall capable for handle 20 NICU &amp; AI Engine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Clinics are working with multiple patient&amp; devices at same time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FR-2,4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system, Communication,AI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Preprocessor, Communication Layer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Displaying/Data Storage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shall send diagnosis in real time with &lt;10 ms latency to the hospital HIS/Database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diagnosis is critical for patients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System, Communication layer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Layer, Frontend, Backend.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Audit configuration logs must be encrypted  and stored immutable in given database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Ensure legality and traceability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FR-6,7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&amp; Privacy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Authentication System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SWC-08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 steps must be stored in database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Help engineers for debugging and working on data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FR-3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Processing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Database,Processor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SWC-09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Login must be mandatory with strong password that contains mixed case characters, symbols and numbers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 system for outside users.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FR-8,9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security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Authentication/login system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GDPR,IEC 27002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login information stored in database encrypted.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Passwords can not be stored in plain text.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FR-8,9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security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Authentication/login system, Database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IEC 27002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SWC-11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Security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should be red encrypted for transferring. 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 patient data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FR-2,3,4,5,6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Security and Compliance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layer. Database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SWC-12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Scalability &amp; Performance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shall process one  NICU device  data in realtime with &lt;50ms latency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patient diagnosis is critical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FR-1,2</w:t>
              <w:br w:type="textWrapping"/>
              <w:t xml:space="preserve">NFR-2,3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systems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SWC-13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NICU device connection, preprocessing configurations done by authenticated users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should edit configurations in their responsibilities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FR-8.9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systems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overall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Approval &amp; Control</w:t>
      </w:r>
    </w:p>
    <w:tbl>
      <w:tblPr>
        <w:tblStyle w:val="Table2"/>
        <w:tblW w:w="8639.0" w:type="dxa"/>
        <w:jc w:val="left"/>
        <w:tblInd w:w="-108.0" w:type="dxa"/>
        <w:tblLayout w:type="fixed"/>
        <w:tblLook w:val="0400"/>
      </w:tblPr>
      <w:tblGrid>
        <w:gridCol w:w="2160"/>
        <w:gridCol w:w="2160"/>
        <w:gridCol w:w="2160"/>
        <w:gridCol w:w="2159"/>
        <w:tblGridChange w:id="0">
          <w:tblGrid>
            <w:gridCol w:w="2160"/>
            <w:gridCol w:w="2160"/>
            <w:gridCol w:w="2160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V+4dSzgMzpfe2aJaFabjhMZPw==">CgMxLjA4AHIhMWttSHhIa25YWnQzd3VjTmx0OU1ibThMbmJ2ZnhkNHpk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