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oohv957zd76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77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pql6p4meopc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Proposal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spacing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Final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 Belikırık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Beyza Değirmenci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İnan Özşahin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Özge Doğan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l79zneg2bf1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xh9snm7pch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Project Title :</w:t>
      </w:r>
    </w:p>
    <w:p w:rsidR="00000000" w:rsidDel="00000000" w:rsidP="00000000" w:rsidRDefault="00000000" w:rsidRPr="00000000" w14:paraId="00000026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hdhm5dg618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 xml:space="preserve">AI-Enhanced Data Preprocessing and Ingestion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eaajpmljsp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2.Problem Definition and Objectives:</w:t>
      </w:r>
    </w:p>
    <w:p w:rsidR="00000000" w:rsidDel="00000000" w:rsidP="00000000" w:rsidRDefault="00000000" w:rsidRPr="00000000" w14:paraId="00000028">
      <w:pPr>
        <w:pStyle w:val="Heading3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ctyp4s9cr2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Definition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Neonatal Intensive Care Units (NICUs); medical devices, sensors, and Hospital Information Systems (HIS) often operate independently and use incompatible data formats, which prevents clinicians from obtaining a unified, real-time view of newborns’ medical conditions. Moreover, raw data from sensors are frequently noisy, incomplete, or non-standardized; which reduces the accuracy and reliability of AI-based diagnostic and monitoring systems.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Clinicians also lack an integrated platform that consolidates historical patient records, AI-generated diagnostic results, and updated clinical guidelines. As a result, clinical decision-making becomes slower, less consistent, and more prone to human error.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address these issues, there is a clear need for a secure, interoperable, and real-time digital decision support infrastructure that can unify all NICU data sources—IoMT devices, HIS platforms, and AI diagnostic modules—under standardized protocols such as HL7, DICOM, and FHIR.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v7miotao8k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 an integrated digital decision support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Neonatal Intensive Care Units (NICUs) that unifies data from IoMT devices, Hospital Information Systems (HIS), and AI diagnostic modules.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standardized data communication protocols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(HL7, DICOM, FHIR) to ensure secure and interoperable information exchange across all hospital systems.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a real-time data preprocessing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clean, normalize, and structure physiological and imaging data for accurate AI analysis and clinical interpretation.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 an intuitive web-based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visualizes real-time patient data, AI predictions, and historical trends to assist clinicians in diagnosis and treatment planning.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Establish robust security and access control mechanisms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guarantee compliance with HIPAA and GDPR while protecting sensitive neonatal patient data.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 knowledge sharing and case-based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integrating AI-generated reports, historical patient records, and clinical guidelines into a searchable knowledge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Acquisition and Integration: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Real-time collection of physiological, imaging, and signal data from IoMT-enabled NICU devices (e.g., incubators, ventilators, pulse oximeters) and synchronization with Hospital Information Systems (HIS).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Preprocessing and Standardization: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an AI-enhanced preprocessing pipeline for cleaning, normalizing, and transforming raw data into standardized formats (HL7, DICOM, FHIR).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Diagnostic and Decision Support Layer: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of machine learning modules for automated analysis of neonatal health indicators, anomaly detection, and predictive alerts.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Web-Based Visualization and Interaction: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Development of a responsive dashboard allowing clinicians, nurses, and administrators to visualize patient data, AI predictions, and historical records in real time.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Knowledge Management System: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Storage and retrieval of case histories, AI-generated reports, and neonatal clinical guidelines, enabling pattern search and evidence-based recommendations.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and Access Control: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Role-based user authentication, data encryption, and audit logging to ensure compliance with HIPAA/GDPR and institutional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80" w:firstLine="720"/>
        <w:rPr>
          <w:rFonts w:ascii="Times New Roman" w:cs="Times New Roman" w:eastAsia="Times New Roman" w:hAnsi="Times New Roman"/>
          <w:i w:val="1"/>
          <w:i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4"/>
          <w:szCs w:val="14"/>
          <w:rtl w:val="0"/>
        </w:rPr>
        <w:t xml:space="preserve">Workflow of the Software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114300</wp:posOffset>
            </wp:positionV>
            <wp:extent cx="3239799" cy="5091113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799" cy="5091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2880" w:firstLine="720"/>
        <w:rPr>
          <w:rFonts w:ascii="Times New Roman" w:cs="Times New Roman" w:eastAsia="Times New Roman" w:hAnsi="Times New Roman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4or23qzpd7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Researchers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Engineers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NICU Clininicians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 IT/Adminstration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6avo4pzm31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Anticipated Challenges &amp; Constraints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Hurdles: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time data processing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with parallel data streams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Efficiently storing and querying large volumes of time-series, video, and AI-generated metadata in a compliant database system.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Maintaining uninterrupted operation despite variable hospital network conditions and ensuring robust reconnection mechanisms.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Time/Resource Limits: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access to high-performance GPUs and processing nodes may constrain real-time AI inference and model retraining capabilities.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video and sensor data collection from multiple NICU units can rapidly consume available disk space, requiring periodic data archiving or cloud-based storage extensions.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High-resolution video streaming and frequent data synchronization could exceed local network throughput, especially during peak hospital activity.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depends on a small interdisciplinary team; delays may occur due to limited availability of domain experts, data engineers, or clinicians for validation phases.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within an operational NICU requires restricted testing access and simulated datasets to avoid interference with clinical workflows.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Integration, testing, and validation phases must align with hospital schedules and regulatory approval processes, potentially extending the project timeline.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Ethical or regulatory considerations: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with patient health data has legal constraints like GDPR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Guaranteeing end-to-end encryption and secure authentication in software-level.</w:t>
      </w:r>
    </w:p>
    <w:p w:rsidR="00000000" w:rsidDel="00000000" w:rsidP="00000000" w:rsidRDefault="00000000" w:rsidRPr="00000000" w14:paraId="0000005D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wgriaxj1qr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Economic, social, environmental, legal, health, security 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ind w:left="0" w:firstLine="720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In Neonatal Intensive Care Units (NICUs), the disparate nature of medical device data, sensor readings, and Hospital Information Systems (HIS) presents a significant challenge. This fragmentation hinders clinicians from achieving a comprehensive, real-time understanding of a newborn's medical status. Consequently, the efficacy of AI-driven diagnostic and monitoring systems is diminished, and the speed and consistency of clinical decision-making are adversely affected. Therefore, there is a critical need for a secure, integrated, and real-time digital support infrastructure capable of unifying all NICU data sources under standardized communication protocols.</w:t>
      </w:r>
    </w:p>
    <w:p w:rsidR="00000000" w:rsidDel="00000000" w:rsidP="00000000" w:rsidRDefault="00000000" w:rsidRPr="00000000" w14:paraId="0000005F">
      <w:pPr>
        <w:pStyle w:val="Heading3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kveubg4u65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Data Sources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2"/>
        </w:numPr>
        <w:spacing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IoMT device data (respiratory, cardiac).</w:t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2"/>
        </w:numPr>
        <w:spacing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1tuhokfkkmnb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Ultrasound images (DICOM).</w:t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2"/>
        </w:numPr>
        <w:spacing w:before="280" w:line="276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lv25xvz7grog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Pulse oximetry signals.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