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994" w:rsidRDefault="00F30994">
      <w:pPr>
        <w:spacing w:after="0"/>
      </w:pPr>
    </w:p>
    <w:p w:rsidR="00F30994" w:rsidRPr="00BC6218" w:rsidRDefault="00BC6218">
      <w:pPr>
        <w:spacing w:before="800"/>
        <w:jc w:val="center"/>
        <w:rPr>
          <w:lang w:val="es-CL"/>
        </w:rPr>
      </w:pPr>
      <w:r w:rsidRPr="00BC6218">
        <w:rPr>
          <w:b/>
          <w:color w:val="1F4E79"/>
          <w:sz w:val="28"/>
          <w:lang w:val="es-CL"/>
        </w:rPr>
        <w:t xml:space="preserve">Evaluación Parcial N° 1 — DLY0100 Deep </w:t>
      </w:r>
      <w:proofErr w:type="spellStart"/>
      <w:r w:rsidRPr="00BC6218">
        <w:rPr>
          <w:b/>
          <w:color w:val="1F4E79"/>
          <w:sz w:val="28"/>
          <w:lang w:val="es-CL"/>
        </w:rPr>
        <w:t>Learning</w:t>
      </w:r>
      <w:proofErr w:type="spellEnd"/>
    </w:p>
    <w:p w:rsidR="00F30994" w:rsidRPr="00BC6218" w:rsidRDefault="00BC6218">
      <w:pPr>
        <w:jc w:val="center"/>
        <w:rPr>
          <w:lang w:val="es-CL"/>
        </w:rPr>
      </w:pPr>
      <w:r w:rsidRPr="00BC6218">
        <w:rPr>
          <w:lang w:val="es-CL"/>
        </w:rPr>
        <w:t>Informe de Implementación</w:t>
      </w:r>
    </w:p>
    <w:p w:rsidR="00F30994" w:rsidRPr="00BC6218" w:rsidRDefault="00BC6218">
      <w:pPr>
        <w:spacing w:after="320"/>
        <w:jc w:val="center"/>
        <w:rPr>
          <w:lang w:val="es-CL"/>
        </w:rPr>
      </w:pPr>
      <w:r w:rsidRPr="00BC6218">
        <w:rPr>
          <w:b/>
          <w:sz w:val="24"/>
          <w:lang w:val="es-CL"/>
        </w:rPr>
        <w:t xml:space="preserve">Red Neuronal Multicapa (MLP) para clasificación del </w:t>
      </w:r>
      <w:proofErr w:type="spellStart"/>
      <w:r w:rsidRPr="00BC6218">
        <w:rPr>
          <w:b/>
          <w:sz w:val="24"/>
          <w:lang w:val="es-CL"/>
        </w:rPr>
        <w:t>dataset</w:t>
      </w:r>
      <w:proofErr w:type="spellEnd"/>
      <w:r w:rsidRPr="00BC6218">
        <w:rPr>
          <w:b/>
          <w:sz w:val="24"/>
          <w:lang w:val="es-CL"/>
        </w:rPr>
        <w:t xml:space="preserve"> Bank Marketing</w:t>
      </w:r>
    </w:p>
    <w:p w:rsidR="00F30994" w:rsidRPr="00BC6218" w:rsidRDefault="00F30994">
      <w:pPr>
        <w:pBdr>
          <w:bottom w:val="single" w:sz="6" w:space="1" w:color="999999"/>
        </w:pBdr>
        <w:rPr>
          <w:lang w:val="es-CL"/>
        </w:rPr>
      </w:pPr>
    </w:p>
    <w:p w:rsidR="00F30994" w:rsidRPr="00BC6218" w:rsidRDefault="00BC6218">
      <w:pPr>
        <w:spacing w:after="80"/>
        <w:jc w:val="center"/>
        <w:rPr>
          <w:lang w:val="es-CL"/>
        </w:rPr>
      </w:pPr>
      <w:r w:rsidRPr="00BC6218">
        <w:rPr>
          <w:lang w:val="es-CL"/>
        </w:rPr>
        <w:t xml:space="preserve">Integrantes: </w:t>
      </w:r>
      <w:r>
        <w:rPr>
          <w:lang w:val="es-CL"/>
        </w:rPr>
        <w:t xml:space="preserve">Diego Antonio </w:t>
      </w:r>
      <w:proofErr w:type="spellStart"/>
      <w:r>
        <w:rPr>
          <w:lang w:val="es-CL"/>
        </w:rPr>
        <w:t>cortes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baeza</w:t>
      </w:r>
      <w:proofErr w:type="spellEnd"/>
    </w:p>
    <w:p w:rsidR="00F30994" w:rsidRPr="00BC6218" w:rsidRDefault="00BC6218">
      <w:pPr>
        <w:spacing w:after="80"/>
        <w:jc w:val="center"/>
        <w:rPr>
          <w:u w:val="single"/>
          <w:lang w:val="es-CL"/>
        </w:rPr>
      </w:pPr>
      <w:r w:rsidRPr="00BC6218">
        <w:rPr>
          <w:lang w:val="es-CL"/>
        </w:rPr>
        <w:t xml:space="preserve">Carrera: </w:t>
      </w:r>
      <w:r>
        <w:rPr>
          <w:lang w:val="es-CL"/>
        </w:rPr>
        <w:t>Ingeniera informática</w:t>
      </w:r>
      <w:r w:rsidRPr="00BC6218">
        <w:rPr>
          <w:lang w:val="es-CL"/>
        </w:rPr>
        <w:t xml:space="preserve">   ·   Institución: </w:t>
      </w:r>
      <w:proofErr w:type="spellStart"/>
      <w:r>
        <w:rPr>
          <w:lang w:val="es-CL"/>
        </w:rPr>
        <w:t>DuocUC</w:t>
      </w:r>
      <w:bookmarkStart w:id="0" w:name="_GoBack"/>
      <w:bookmarkEnd w:id="0"/>
      <w:proofErr w:type="spellEnd"/>
    </w:p>
    <w:p w:rsidR="00F30994" w:rsidRPr="00BC6218" w:rsidRDefault="00BC6218">
      <w:pPr>
        <w:spacing w:after="80"/>
        <w:jc w:val="center"/>
        <w:rPr>
          <w:lang w:val="es-CL"/>
        </w:rPr>
      </w:pPr>
      <w:r w:rsidRPr="00BC6218">
        <w:rPr>
          <w:lang w:val="es-CL"/>
        </w:rPr>
        <w:t>Docente: C</w:t>
      </w:r>
      <w:r>
        <w:rPr>
          <w:lang w:val="es-CL"/>
        </w:rPr>
        <w:t xml:space="preserve">ristian </w:t>
      </w:r>
      <w:proofErr w:type="spellStart"/>
      <w:r>
        <w:rPr>
          <w:lang w:val="es-CL"/>
        </w:rPr>
        <w:t>Andres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Carcamo</w:t>
      </w:r>
      <w:proofErr w:type="spellEnd"/>
      <w:r>
        <w:rPr>
          <w:lang w:val="es-CL"/>
        </w:rPr>
        <w:t xml:space="preserve"> Mansilla</w:t>
      </w:r>
    </w:p>
    <w:p w:rsidR="00F30994" w:rsidRPr="00BC6218" w:rsidRDefault="00BC6218">
      <w:pPr>
        <w:spacing w:after="280"/>
        <w:jc w:val="center"/>
        <w:rPr>
          <w:lang w:val="es-CL"/>
        </w:rPr>
      </w:pPr>
      <w:r w:rsidRPr="00BC6218">
        <w:rPr>
          <w:lang w:val="es-CL"/>
        </w:rPr>
        <w:t xml:space="preserve">Fecha: </w:t>
      </w:r>
      <w:r>
        <w:rPr>
          <w:lang w:val="es-CL"/>
        </w:rPr>
        <w:t>10-10-2026</w:t>
      </w:r>
    </w:p>
    <w:p w:rsidR="00F30994" w:rsidRPr="00BC6218" w:rsidRDefault="00BC6218">
      <w:pPr>
        <w:spacing w:after="0"/>
        <w:jc w:val="center"/>
        <w:rPr>
          <w:lang w:val="es-CL"/>
        </w:rPr>
      </w:pPr>
      <w:r w:rsidRPr="00BC6218">
        <w:rPr>
          <w:color w:val="555555"/>
          <w:sz w:val="18"/>
          <w:lang w:val="es-CL"/>
        </w:rPr>
        <w:t xml:space="preserve">Framework: </w:t>
      </w:r>
      <w:proofErr w:type="spellStart"/>
      <w:r w:rsidRPr="00BC6218">
        <w:rPr>
          <w:color w:val="555555"/>
          <w:sz w:val="18"/>
          <w:lang w:val="es-CL"/>
        </w:rPr>
        <w:t>PyTorch</w:t>
      </w:r>
      <w:proofErr w:type="spellEnd"/>
      <w:r w:rsidRPr="00BC6218">
        <w:rPr>
          <w:color w:val="555555"/>
          <w:sz w:val="18"/>
          <w:lang w:val="es-CL"/>
        </w:rPr>
        <w:t xml:space="preserve"> (+ </w:t>
      </w:r>
      <w:proofErr w:type="spellStart"/>
      <w:r w:rsidRPr="00BC6218">
        <w:rPr>
          <w:color w:val="555555"/>
          <w:sz w:val="18"/>
          <w:lang w:val="es-CL"/>
        </w:rPr>
        <w:t>scikit-learn</w:t>
      </w:r>
      <w:proofErr w:type="spellEnd"/>
      <w:r w:rsidRPr="00BC6218">
        <w:rPr>
          <w:color w:val="555555"/>
          <w:sz w:val="18"/>
          <w:lang w:val="es-CL"/>
        </w:rPr>
        <w:t xml:space="preserve"> para </w:t>
      </w:r>
      <w:proofErr w:type="spellStart"/>
      <w:r w:rsidRPr="00BC6218">
        <w:rPr>
          <w:color w:val="555555"/>
          <w:sz w:val="18"/>
          <w:lang w:val="es-CL"/>
        </w:rPr>
        <w:t>preprocesamiento</w:t>
      </w:r>
      <w:proofErr w:type="spellEnd"/>
      <w:r w:rsidRPr="00BC6218">
        <w:rPr>
          <w:color w:val="555555"/>
          <w:sz w:val="18"/>
          <w:lang w:val="es-CL"/>
        </w:rPr>
        <w:t xml:space="preserve"> y métricas)</w:t>
      </w:r>
    </w:p>
    <w:p w:rsidR="00F30994" w:rsidRPr="00BC6218" w:rsidRDefault="00BC6218">
      <w:pPr>
        <w:rPr>
          <w:lang w:val="es-CL"/>
        </w:rPr>
      </w:pPr>
      <w:r w:rsidRPr="00BC6218">
        <w:rPr>
          <w:lang w:val="es-CL"/>
        </w:rPr>
        <w:br w:type="page"/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lastRenderedPageBreak/>
        <w:t>Índice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1. Introducción y objetivo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2. Datos y diccionario de variables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3. Análisis exploratorio (EDA)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 xml:space="preserve">4. </w:t>
      </w:r>
      <w:proofErr w:type="spellStart"/>
      <w:r w:rsidRPr="00BC6218">
        <w:rPr>
          <w:lang w:val="es-CL"/>
        </w:rPr>
        <w:t>Preprocesamiento</w:t>
      </w:r>
      <w:proofErr w:type="spellEnd"/>
      <w:r w:rsidRPr="00BC6218">
        <w:rPr>
          <w:lang w:val="es-CL"/>
        </w:rPr>
        <w:t xml:space="preserve"> y justifi</w:t>
      </w:r>
      <w:r w:rsidRPr="00BC6218">
        <w:rPr>
          <w:lang w:val="es-CL"/>
        </w:rPr>
        <w:t>cación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5. Fundamentos: funciones programadas desde cero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6. Definición del modelo MLP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7. Modelo base y línea base lineal (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>)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 xml:space="preserve">8. Experimentos controlados: épocas,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y </w:t>
      </w: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size</w:t>
      </w:r>
      <w:proofErr w:type="spellEnd"/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9. Comparación de funciones de activación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10. Comparación de funciones</w:t>
      </w:r>
      <w:r w:rsidRPr="00BC6218">
        <w:rPr>
          <w:lang w:val="es-CL"/>
        </w:rPr>
        <w:t xml:space="preserve"> de pérdida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11. Optimización y regularización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 xml:space="preserve">12. Arquitectura y ajuste de </w:t>
      </w:r>
      <w:proofErr w:type="spellStart"/>
      <w:r w:rsidRPr="00BC6218">
        <w:rPr>
          <w:lang w:val="es-CL"/>
        </w:rPr>
        <w:t>hiperparámetros</w:t>
      </w:r>
      <w:proofErr w:type="spellEnd"/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13. Modelo final: selección del umbral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14. Evaluación final en test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15. Cálculo explícito de las métricas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16. Validación cruzada estratificada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17. Análisis crítico y</w:t>
      </w:r>
      <w:r w:rsidRPr="00BC6218">
        <w:rPr>
          <w:lang w:val="es-CL"/>
        </w:rPr>
        <w:t xml:space="preserve"> propuestas de mejora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18. Conclusiones</w:t>
      </w:r>
    </w:p>
    <w:p w:rsidR="00F30994" w:rsidRPr="00BC6218" w:rsidRDefault="00BC6218">
      <w:pPr>
        <w:spacing w:after="40"/>
        <w:rPr>
          <w:lang w:val="es-CL"/>
        </w:rPr>
      </w:pPr>
      <w:r w:rsidRPr="00BC6218">
        <w:rPr>
          <w:lang w:val="es-CL"/>
        </w:rPr>
        <w:t>19. Referencias</w:t>
      </w:r>
    </w:p>
    <w:p w:rsidR="00F30994" w:rsidRPr="00BC6218" w:rsidRDefault="00BC6218">
      <w:pPr>
        <w:rPr>
          <w:lang w:val="es-CL"/>
        </w:rPr>
      </w:pPr>
      <w:r w:rsidRPr="00BC6218">
        <w:rPr>
          <w:lang w:val="es-CL"/>
        </w:rPr>
        <w:br w:type="page"/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lastRenderedPageBreak/>
        <w:t>1. Introducción y objetivo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Un banco portugués realizó campañas de marketing telefónico para ofrecer a sus clientes un depósito a plazo. Por cada cliente contactado se registraron sus datos personales</w:t>
      </w:r>
      <w:r w:rsidRPr="00BC6218">
        <w:rPr>
          <w:lang w:val="es-CL"/>
        </w:rPr>
        <w:t>, situación financiera e historial de contactos de la campaña. El objetivo es construir un modelo que prediga si un cliente contratará el depósito (y = «yes») o no (y = «no»), de modo de priorizar a quién llamar antes de realizar la llamada.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El problema es</w:t>
      </w:r>
      <w:r w:rsidRPr="00BC6218">
        <w:rPr>
          <w:lang w:val="es-CL"/>
        </w:rPr>
        <w:t xml:space="preserve"> de clasificación binaria: 45.211 registros y 16 variables (7 numéricas y 9 categóricas). La clase positiva (contrata) representa aproximadamente el 11,7 % de los casos, por lo que el problema está fuertemente desbalanceado. Por esta razón la métrica princ</w:t>
      </w:r>
      <w:r w:rsidRPr="00BC6218">
        <w:rPr>
          <w:lang w:val="es-CL"/>
        </w:rPr>
        <w:t xml:space="preserve">ipal no será </w:t>
      </w:r>
      <w:proofErr w:type="spellStart"/>
      <w:r w:rsidRPr="00BC6218">
        <w:rPr>
          <w:lang w:val="es-CL"/>
        </w:rPr>
        <w:t>accuracy</w:t>
      </w:r>
      <w:proofErr w:type="spellEnd"/>
      <w:r w:rsidRPr="00BC6218">
        <w:rPr>
          <w:lang w:val="es-CL"/>
        </w:rPr>
        <w:t xml:space="preserve"> —el modelo trivial que siempre predice «no» ya alcanza 0,88— sino el F1-Score, la </w:t>
      </w:r>
      <w:proofErr w:type="spellStart"/>
      <w:r w:rsidRPr="00BC6218">
        <w:rPr>
          <w:lang w:val="es-CL"/>
        </w:rPr>
        <w:t>Precision</w:t>
      </w:r>
      <w:proofErr w:type="spellEnd"/>
      <w:r w:rsidRPr="00BC6218">
        <w:rPr>
          <w:lang w:val="es-CL"/>
        </w:rPr>
        <w:t xml:space="preserve"> y el 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 xml:space="preserve"> de la clase «yes», junto con PR-AUC (</w:t>
      </w:r>
      <w:proofErr w:type="spellStart"/>
      <w:r w:rsidRPr="00BC6218">
        <w:rPr>
          <w:lang w:val="es-CL"/>
        </w:rPr>
        <w:t>average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precision</w:t>
      </w:r>
      <w:proofErr w:type="spellEnd"/>
      <w:r w:rsidRPr="00BC6218">
        <w:rPr>
          <w:lang w:val="es-CL"/>
        </w:rPr>
        <w:t>) como métrica independiente del umbral.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Se implementó un 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 xml:space="preserve"> multica</w:t>
      </w:r>
      <w:r w:rsidRPr="00BC6218">
        <w:rPr>
          <w:lang w:val="es-CL"/>
        </w:rPr>
        <w:t xml:space="preserve">pa (MLP) en </w:t>
      </w:r>
      <w:proofErr w:type="spellStart"/>
      <w:r w:rsidRPr="00BC6218">
        <w:rPr>
          <w:lang w:val="es-CL"/>
        </w:rPr>
        <w:t>PyTorch</w:t>
      </w:r>
      <w:proofErr w:type="spellEnd"/>
      <w:r w:rsidRPr="00BC6218">
        <w:rPr>
          <w:lang w:val="es-CL"/>
        </w:rPr>
        <w:t>. Las funciones de activación, de error y de salida fueron programadas desde cero (</w:t>
      </w:r>
      <w:proofErr w:type="spellStart"/>
      <w:r w:rsidRPr="00BC6218">
        <w:rPr>
          <w:lang w:val="es-CL"/>
        </w:rPr>
        <w:t>NumPy</w:t>
      </w:r>
      <w:proofErr w:type="spellEnd"/>
      <w:r w:rsidRPr="00BC6218">
        <w:rPr>
          <w:lang w:val="es-CL"/>
        </w:rPr>
        <w:t xml:space="preserve">) y validadas contra </w:t>
      </w:r>
      <w:proofErr w:type="spellStart"/>
      <w:r w:rsidRPr="00BC6218">
        <w:rPr>
          <w:lang w:val="es-CL"/>
        </w:rPr>
        <w:t>PyTorch</w:t>
      </w:r>
      <w:proofErr w:type="spellEnd"/>
      <w:r w:rsidRPr="00BC6218">
        <w:rPr>
          <w:lang w:val="es-CL"/>
        </w:rPr>
        <w:t>. Todos los experimentos son reproducibles: se fija una semilla global (SEED = 42) para que, al comparar configuraciones,</w:t>
      </w:r>
      <w:r w:rsidRPr="00BC6218">
        <w:rPr>
          <w:lang w:val="es-CL"/>
        </w:rPr>
        <w:t xml:space="preserve"> la única diferencia sea el parámetro estudiado y no el azar de la inicialización.</w:t>
      </w:r>
    </w:p>
    <w:p w:rsidR="00F30994" w:rsidRDefault="00BC6218">
      <w:pPr>
        <w:pStyle w:val="Ttulo1"/>
        <w:spacing w:before="280" w:after="120"/>
      </w:pPr>
      <w:r>
        <w:t>2. Datos y diccionario de variables</w:t>
      </w:r>
    </w:p>
    <w:p w:rsidR="00F30994" w:rsidRDefault="00BC6218">
      <w:pPr>
        <w:spacing w:after="120"/>
      </w:pPr>
      <w:r>
        <w:t>Fuente: UCI Machine Learning Repository — Bank Marketing (bank-full.csv). Referencia: Moro, S., Cortez, P. &amp; Rita, P. (2014), A data-driv</w:t>
      </w:r>
      <w:r>
        <w:t>en approach to predict the success of bank telemarketing, Decision Support Systems 62, 22–31. Licencia CC BY 4.0.</w:t>
      </w:r>
    </w:p>
    <w:p w:rsidR="00F30994" w:rsidRDefault="00BC6218">
      <w:pPr>
        <w:pStyle w:val="Ttulo2"/>
        <w:spacing w:after="80"/>
      </w:pPr>
      <w:r>
        <w:t>2.1 Datos del cliente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700"/>
        <w:gridCol w:w="5525"/>
      </w:tblGrid>
      <w:tr w:rsidR="00F30994">
        <w:trPr>
          <w:jc w:val="center"/>
        </w:trPr>
        <w:tc>
          <w:tcPr>
            <w:tcW w:w="155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70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552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age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Edad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job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 xml:space="preserve">Tipo de trabajo (admin., blue-collar, entrepreneur, </w:t>
            </w:r>
            <w:r>
              <w:rPr>
                <w:sz w:val="19"/>
              </w:rPr>
              <w:t>housemaid, management, retired, self-employed, services, student, technician, unemployed, unknown)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marital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Estado civil (married, single, divorced)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education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Nivel educacional (primary, secondary, tertiary, unknown)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default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binaria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¿Tiene créditos en mora? (yes / no)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balance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Saldo promedio anual en euros (puede ser negativo)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housing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binaria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¿Tiene crédito hipotecario?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loan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binaria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¿Tiene crédito de consumo?</w:t>
            </w:r>
          </w:p>
        </w:tc>
      </w:tr>
    </w:tbl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2.2 Último contacto de la campaña actual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700"/>
        <w:gridCol w:w="5525"/>
      </w:tblGrid>
      <w:tr w:rsidR="00F30994">
        <w:trPr>
          <w:jc w:val="center"/>
        </w:trPr>
        <w:tc>
          <w:tcPr>
            <w:tcW w:w="155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70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552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Descripc</w:t>
            </w:r>
            <w:r>
              <w:rPr>
                <w:b/>
                <w:sz w:val="19"/>
              </w:rPr>
              <w:t>ión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contact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Medio de contacto (</w:t>
            </w:r>
            <w:proofErr w:type="spellStart"/>
            <w:r w:rsidRPr="00BC6218">
              <w:rPr>
                <w:sz w:val="19"/>
                <w:lang w:val="es-CL"/>
              </w:rPr>
              <w:t>cellular</w:t>
            </w:r>
            <w:proofErr w:type="spellEnd"/>
            <w:r w:rsidRPr="00BC6218">
              <w:rPr>
                <w:sz w:val="19"/>
                <w:lang w:val="es-CL"/>
              </w:rPr>
              <w:t xml:space="preserve">, </w:t>
            </w:r>
            <w:proofErr w:type="spellStart"/>
            <w:r w:rsidRPr="00BC6218">
              <w:rPr>
                <w:sz w:val="19"/>
                <w:lang w:val="es-CL"/>
              </w:rPr>
              <w:t>telephone</w:t>
            </w:r>
            <w:proofErr w:type="spellEnd"/>
            <w:r w:rsidRPr="00BC6218">
              <w:rPr>
                <w:sz w:val="19"/>
                <w:lang w:val="es-CL"/>
              </w:rPr>
              <w:t xml:space="preserve">, </w:t>
            </w:r>
            <w:proofErr w:type="spellStart"/>
            <w:r w:rsidRPr="00BC6218">
              <w:rPr>
                <w:sz w:val="19"/>
                <w:lang w:val="es-CL"/>
              </w:rPr>
              <w:t>unknown</w:t>
            </w:r>
            <w:proofErr w:type="spellEnd"/>
            <w:r w:rsidRPr="00BC6218">
              <w:rPr>
                <w:sz w:val="19"/>
                <w:lang w:val="es-CL"/>
              </w:rPr>
              <w:t>)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day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Día del mes del último contacto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month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Mes del último contacto (</w:t>
            </w:r>
            <w:proofErr w:type="spellStart"/>
            <w:r w:rsidRPr="00BC6218">
              <w:rPr>
                <w:sz w:val="19"/>
                <w:lang w:val="es-CL"/>
              </w:rPr>
              <w:t>jan</w:t>
            </w:r>
            <w:proofErr w:type="spellEnd"/>
            <w:r w:rsidRPr="00BC6218">
              <w:rPr>
                <w:sz w:val="19"/>
                <w:lang w:val="es-CL"/>
              </w:rPr>
              <w:t xml:space="preserve"> … </w:t>
            </w:r>
            <w:proofErr w:type="spellStart"/>
            <w:r w:rsidRPr="00BC6218">
              <w:rPr>
                <w:sz w:val="19"/>
                <w:lang w:val="es-CL"/>
              </w:rPr>
              <w:t>dec</w:t>
            </w:r>
            <w:proofErr w:type="spellEnd"/>
            <w:r w:rsidRPr="00BC6218">
              <w:rPr>
                <w:sz w:val="19"/>
                <w:lang w:val="es-CL"/>
              </w:rPr>
              <w:t>)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duration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 xml:space="preserve">Duración del último contacto en segundos (⚠ excluida: fuga de </w:t>
            </w:r>
            <w:r w:rsidRPr="00BC6218">
              <w:rPr>
                <w:sz w:val="19"/>
                <w:lang w:val="es-CL"/>
              </w:rPr>
              <w:t>información)</w:t>
            </w:r>
          </w:p>
        </w:tc>
      </w:tr>
    </w:tbl>
    <w:p w:rsidR="00F30994" w:rsidRDefault="00BC6218">
      <w:pPr>
        <w:pStyle w:val="Ttulo2"/>
        <w:spacing w:after="80"/>
      </w:pPr>
      <w:r>
        <w:t xml:space="preserve">2.3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y variable objetivo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700"/>
        <w:gridCol w:w="5525"/>
      </w:tblGrid>
      <w:tr w:rsidR="00F30994">
        <w:trPr>
          <w:jc w:val="center"/>
        </w:trPr>
        <w:tc>
          <w:tcPr>
            <w:tcW w:w="155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70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552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campaign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N° de contactos a este cliente en esta campaña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proofErr w:type="spellStart"/>
            <w:r>
              <w:rPr>
                <w:sz w:val="19"/>
              </w:rPr>
              <w:t>pdays</w:t>
            </w:r>
            <w:proofErr w:type="spellEnd"/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Días desde el último contacto previo (−1 = nunca contactado)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previous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 xml:space="preserve">N° de </w:t>
            </w:r>
            <w:r w:rsidRPr="00BC6218">
              <w:rPr>
                <w:sz w:val="19"/>
                <w:lang w:val="es-CL"/>
              </w:rPr>
              <w:t>contactos en campañas anteriores</w:t>
            </w:r>
          </w:p>
        </w:tc>
      </w:tr>
      <w:tr w:rsidR="00F30994" w:rsidRPr="00BC6218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proofErr w:type="spellStart"/>
            <w:r>
              <w:rPr>
                <w:sz w:val="19"/>
              </w:rPr>
              <w:lastRenderedPageBreak/>
              <w:t>poutcome</w:t>
            </w:r>
            <w:proofErr w:type="spellEnd"/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w="552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Resultado de la campaña anterior (</w:t>
            </w:r>
            <w:proofErr w:type="spellStart"/>
            <w:r w:rsidRPr="00BC6218">
              <w:rPr>
                <w:sz w:val="19"/>
                <w:lang w:val="es-CL"/>
              </w:rPr>
              <w:t>success</w:t>
            </w:r>
            <w:proofErr w:type="spellEnd"/>
            <w:r w:rsidRPr="00BC6218">
              <w:rPr>
                <w:sz w:val="19"/>
                <w:lang w:val="es-CL"/>
              </w:rPr>
              <w:t xml:space="preserve">, </w:t>
            </w:r>
            <w:proofErr w:type="spellStart"/>
            <w:r w:rsidRPr="00BC6218">
              <w:rPr>
                <w:sz w:val="19"/>
                <w:lang w:val="es-CL"/>
              </w:rPr>
              <w:t>failure</w:t>
            </w:r>
            <w:proofErr w:type="spellEnd"/>
            <w:r w:rsidRPr="00BC6218">
              <w:rPr>
                <w:sz w:val="19"/>
                <w:lang w:val="es-CL"/>
              </w:rPr>
              <w:t xml:space="preserve">, </w:t>
            </w:r>
            <w:proofErr w:type="spellStart"/>
            <w:r w:rsidRPr="00BC6218">
              <w:rPr>
                <w:sz w:val="19"/>
                <w:lang w:val="es-CL"/>
              </w:rPr>
              <w:t>other</w:t>
            </w:r>
            <w:proofErr w:type="spellEnd"/>
            <w:r w:rsidRPr="00BC6218">
              <w:rPr>
                <w:sz w:val="19"/>
                <w:lang w:val="es-CL"/>
              </w:rPr>
              <w:t xml:space="preserve">, </w:t>
            </w:r>
            <w:proofErr w:type="spellStart"/>
            <w:r w:rsidRPr="00BC6218">
              <w:rPr>
                <w:sz w:val="19"/>
                <w:lang w:val="es-CL"/>
              </w:rPr>
              <w:t>unknown</w:t>
            </w:r>
            <w:proofErr w:type="spellEnd"/>
            <w:r w:rsidRPr="00BC6218">
              <w:rPr>
                <w:sz w:val="19"/>
                <w:lang w:val="es-CL"/>
              </w:rPr>
              <w:t>)</w:t>
            </w:r>
          </w:p>
        </w:tc>
      </w:tr>
      <w:tr w:rsidR="00F30994">
        <w:trPr>
          <w:jc w:val="center"/>
        </w:trPr>
        <w:tc>
          <w:tcPr>
            <w:tcW w:w="155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y</w:t>
            </w:r>
          </w:p>
        </w:tc>
        <w:tc>
          <w:tcPr>
            <w:tcW w:w="170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binaria</w:t>
            </w:r>
          </w:p>
        </w:tc>
        <w:tc>
          <w:tcPr>
            <w:tcW w:w="5525" w:type="dxa"/>
          </w:tcPr>
          <w:p w:rsidR="00F30994" w:rsidRDefault="00BC6218">
            <w:pPr>
              <w:jc w:val="center"/>
            </w:pPr>
            <w:r w:rsidRPr="00BC6218">
              <w:rPr>
                <w:sz w:val="19"/>
                <w:lang w:val="es-CL"/>
              </w:rPr>
              <w:t xml:space="preserve">¿Contrató el depósito a plazo? </w:t>
            </w:r>
            <w:r>
              <w:rPr>
                <w:sz w:val="19"/>
              </w:rPr>
              <w:t>(yes / no) — variable objetivo</w:t>
            </w:r>
          </w:p>
        </w:tc>
      </w:tr>
    </w:tbl>
    <w:p w:rsidR="00F30994" w:rsidRDefault="00BC6218">
      <w:pPr>
        <w:pStyle w:val="Ttulo1"/>
        <w:spacing w:before="280" w:after="120"/>
      </w:pPr>
      <w:r>
        <w:t>3. Análisis exploratorio (EDA)</w:t>
      </w:r>
    </w:p>
    <w:p w:rsidR="00F30994" w:rsidRDefault="00BC6218">
      <w:pPr>
        <w:pStyle w:val="Ttulo2"/>
        <w:spacing w:after="80"/>
      </w:pPr>
      <w:r>
        <w:t>3.1 Distribución de la variab</w:t>
      </w:r>
      <w:r>
        <w:t>le objetivo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El </w:t>
      </w:r>
      <w:proofErr w:type="spellStart"/>
      <w:r w:rsidRPr="00BC6218">
        <w:rPr>
          <w:lang w:val="es-CL"/>
        </w:rPr>
        <w:t>dataset</w:t>
      </w:r>
      <w:proofErr w:type="spellEnd"/>
      <w:r w:rsidRPr="00BC6218">
        <w:rPr>
          <w:lang w:val="es-CL"/>
        </w:rPr>
        <w:t xml:space="preserve"> está fuertemente desbalanceado: por cada cliente «yes» hay aproximadamente 7,5 clientes «no». Un modelo trivial que siempre predice «no» obtiene </w:t>
      </w:r>
      <w:proofErr w:type="spellStart"/>
      <w:r w:rsidRPr="00BC6218">
        <w:rPr>
          <w:lang w:val="es-CL"/>
        </w:rPr>
        <w:t>accuracy</w:t>
      </w:r>
      <w:proofErr w:type="spellEnd"/>
      <w:r w:rsidRPr="00BC6218">
        <w:rPr>
          <w:lang w:val="es-CL"/>
        </w:rPr>
        <w:t xml:space="preserve"> 0,883, lo que confirma que la </w:t>
      </w:r>
      <w:proofErr w:type="spellStart"/>
      <w:r w:rsidRPr="00BC6218">
        <w:rPr>
          <w:lang w:val="es-CL"/>
        </w:rPr>
        <w:t>accuracy</w:t>
      </w:r>
      <w:proofErr w:type="spellEnd"/>
      <w:r w:rsidRPr="00BC6218">
        <w:rPr>
          <w:lang w:val="es-CL"/>
        </w:rPr>
        <w:t xml:space="preserve"> no es informativa en este problema.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4088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</w:t>
      </w:r>
      <w:r w:rsidRPr="00BC6218">
        <w:rPr>
          <w:i/>
          <w:color w:val="555555"/>
          <w:sz w:val="18"/>
          <w:lang w:val="es-CL"/>
        </w:rPr>
        <w:t>gura 1. Distribución de la variable objetivo (¿contrató el depósito a plazo?).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3.2 Valores faltantes y «</w:t>
      </w:r>
      <w:proofErr w:type="spellStart"/>
      <w:r w:rsidRPr="00BC6218">
        <w:rPr>
          <w:lang w:val="es-CL"/>
        </w:rPr>
        <w:t>unknown</w:t>
      </w:r>
      <w:proofErr w:type="spellEnd"/>
      <w:r w:rsidRPr="00BC6218">
        <w:rPr>
          <w:lang w:val="es-CL"/>
        </w:rPr>
        <w:t>»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No hay celdas vacías (</w:t>
      </w:r>
      <w:proofErr w:type="spellStart"/>
      <w:r w:rsidRPr="00BC6218">
        <w:rPr>
          <w:lang w:val="es-CL"/>
        </w:rPr>
        <w:t>NaN</w:t>
      </w:r>
      <w:proofErr w:type="spellEnd"/>
      <w:r w:rsidRPr="00BC6218">
        <w:rPr>
          <w:lang w:val="es-CL"/>
        </w:rPr>
        <w:t>) ni filas duplicadas. El valor «</w:t>
      </w:r>
      <w:proofErr w:type="spellStart"/>
      <w:r w:rsidRPr="00BC6218">
        <w:rPr>
          <w:lang w:val="es-CL"/>
        </w:rPr>
        <w:t>unknown</w:t>
      </w:r>
      <w:proofErr w:type="spellEnd"/>
      <w:r w:rsidRPr="00BC6218">
        <w:rPr>
          <w:lang w:val="es-CL"/>
        </w:rPr>
        <w:t xml:space="preserve">» aparece en </w:t>
      </w:r>
      <w:proofErr w:type="spellStart"/>
      <w:r w:rsidRPr="00BC6218">
        <w:rPr>
          <w:lang w:val="es-CL"/>
        </w:rPr>
        <w:t>job</w:t>
      </w:r>
      <w:proofErr w:type="spellEnd"/>
      <w:r w:rsidRPr="00BC6218">
        <w:rPr>
          <w:lang w:val="es-CL"/>
        </w:rPr>
        <w:t xml:space="preserve">, </w:t>
      </w:r>
      <w:proofErr w:type="spellStart"/>
      <w:r w:rsidRPr="00BC6218">
        <w:rPr>
          <w:lang w:val="es-CL"/>
        </w:rPr>
        <w:t>education</w:t>
      </w:r>
      <w:proofErr w:type="spellEnd"/>
      <w:r w:rsidRPr="00BC6218">
        <w:rPr>
          <w:lang w:val="es-CL"/>
        </w:rPr>
        <w:t xml:space="preserve">, </w:t>
      </w:r>
      <w:proofErr w:type="spellStart"/>
      <w:r w:rsidRPr="00BC6218">
        <w:rPr>
          <w:lang w:val="es-CL"/>
        </w:rPr>
        <w:t>contact</w:t>
      </w:r>
      <w:proofErr w:type="spellEnd"/>
      <w:r w:rsidRPr="00BC6218">
        <w:rPr>
          <w:lang w:val="es-CL"/>
        </w:rPr>
        <w:t xml:space="preserve"> y </w:t>
      </w:r>
      <w:proofErr w:type="spellStart"/>
      <w:r w:rsidRPr="00BC6218">
        <w:rPr>
          <w:lang w:val="es-CL"/>
        </w:rPr>
        <w:t>poutcome</w:t>
      </w:r>
      <w:proofErr w:type="spellEnd"/>
      <w:r w:rsidRPr="00BC6218">
        <w:rPr>
          <w:lang w:val="es-CL"/>
        </w:rPr>
        <w:t xml:space="preserve">; en </w:t>
      </w:r>
      <w:proofErr w:type="spellStart"/>
      <w:r w:rsidRPr="00BC6218">
        <w:rPr>
          <w:lang w:val="es-CL"/>
        </w:rPr>
        <w:t>poutcome</w:t>
      </w:r>
      <w:proofErr w:type="spellEnd"/>
      <w:r w:rsidRPr="00BC6218">
        <w:rPr>
          <w:lang w:val="es-CL"/>
        </w:rPr>
        <w:t xml:space="preserve"> (≈82 %) y </w:t>
      </w:r>
      <w:proofErr w:type="spellStart"/>
      <w:r w:rsidRPr="00BC6218">
        <w:rPr>
          <w:lang w:val="es-CL"/>
        </w:rPr>
        <w:t>contact</w:t>
      </w:r>
      <w:proofErr w:type="spellEnd"/>
      <w:r w:rsidRPr="00BC6218">
        <w:rPr>
          <w:lang w:val="es-CL"/>
        </w:rPr>
        <w:t xml:space="preserve"> (≈29 %) es tan frecuente que eliminar esas filas destruiría el </w:t>
      </w:r>
      <w:proofErr w:type="spellStart"/>
      <w:r w:rsidRPr="00BC6218">
        <w:rPr>
          <w:lang w:val="es-CL"/>
        </w:rPr>
        <w:t>dataset</w:t>
      </w:r>
      <w:proofErr w:type="spellEnd"/>
      <w:r w:rsidRPr="00BC6218">
        <w:rPr>
          <w:lang w:val="es-CL"/>
        </w:rPr>
        <w:t xml:space="preserve">. Además, no conocer el dato puede ser informativo en sí mismo (p. ej., </w:t>
      </w:r>
      <w:proofErr w:type="spellStart"/>
      <w:r w:rsidRPr="00BC6218">
        <w:rPr>
          <w:lang w:val="es-CL"/>
        </w:rPr>
        <w:t>poutcome</w:t>
      </w:r>
      <w:proofErr w:type="spellEnd"/>
      <w:r w:rsidRPr="00BC6218">
        <w:rPr>
          <w:lang w:val="es-CL"/>
        </w:rPr>
        <w:t xml:space="preserve"> = </w:t>
      </w:r>
      <w:proofErr w:type="spellStart"/>
      <w:r w:rsidRPr="00BC6218">
        <w:rPr>
          <w:lang w:val="es-CL"/>
        </w:rPr>
        <w:t>unknown</w:t>
      </w:r>
      <w:proofErr w:type="spellEnd"/>
      <w:r w:rsidRPr="00BC6218">
        <w:rPr>
          <w:lang w:val="es-CL"/>
        </w:rPr>
        <w:t xml:space="preserve"> ≈ cliente nunca contactado). Decisión: tratar «</w:t>
      </w:r>
      <w:proofErr w:type="spellStart"/>
      <w:r w:rsidRPr="00BC6218">
        <w:rPr>
          <w:lang w:val="es-CL"/>
        </w:rPr>
        <w:t>unknown</w:t>
      </w:r>
      <w:proofErr w:type="spellEnd"/>
      <w:r w:rsidRPr="00BC6218">
        <w:rPr>
          <w:lang w:val="es-CL"/>
        </w:rPr>
        <w:t xml:space="preserve">» como una categoría más dentro del </w:t>
      </w:r>
      <w:proofErr w:type="spellStart"/>
      <w:r w:rsidRPr="00BC6218">
        <w:rPr>
          <w:lang w:val="es-CL"/>
        </w:rPr>
        <w:t>One</w:t>
      </w:r>
      <w:proofErr w:type="spellEnd"/>
      <w:r w:rsidRPr="00BC6218">
        <w:rPr>
          <w:lang w:val="es-CL"/>
        </w:rPr>
        <w:t>-</w:t>
      </w:r>
      <w:r w:rsidRPr="00BC6218">
        <w:rPr>
          <w:lang w:val="es-CL"/>
        </w:rPr>
        <w:t xml:space="preserve">Hot </w:t>
      </w:r>
      <w:proofErr w:type="spellStart"/>
      <w:r w:rsidRPr="00BC6218">
        <w:rPr>
          <w:lang w:val="es-CL"/>
        </w:rPr>
        <w:t>Encoding</w:t>
      </w:r>
      <w:proofErr w:type="spellEnd"/>
      <w:r w:rsidRPr="00BC6218">
        <w:rPr>
          <w:lang w:val="es-CL"/>
        </w:rPr>
        <w:t>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3.3 Variables numéricas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balance, </w:t>
      </w:r>
      <w:proofErr w:type="spellStart"/>
      <w:r w:rsidRPr="00BC6218">
        <w:rPr>
          <w:lang w:val="es-CL"/>
        </w:rPr>
        <w:t>campaign</w:t>
      </w:r>
      <w:proofErr w:type="spellEnd"/>
      <w:r w:rsidRPr="00BC6218">
        <w:rPr>
          <w:lang w:val="es-CL"/>
        </w:rPr>
        <w:t xml:space="preserve">, </w:t>
      </w:r>
      <w:proofErr w:type="spellStart"/>
      <w:r w:rsidRPr="00BC6218">
        <w:rPr>
          <w:lang w:val="es-CL"/>
        </w:rPr>
        <w:t>previous</w:t>
      </w:r>
      <w:proofErr w:type="spellEnd"/>
      <w:r w:rsidRPr="00BC6218">
        <w:rPr>
          <w:lang w:val="es-CL"/>
        </w:rPr>
        <w:t xml:space="preserve"> y </w:t>
      </w:r>
      <w:proofErr w:type="spellStart"/>
      <w:r w:rsidRPr="00BC6218">
        <w:rPr>
          <w:lang w:val="es-CL"/>
        </w:rPr>
        <w:t>pdays</w:t>
      </w:r>
      <w:proofErr w:type="spellEnd"/>
      <w:r w:rsidRPr="00BC6218">
        <w:rPr>
          <w:lang w:val="es-CL"/>
        </w:rPr>
        <w:t xml:space="preserve"> tienen asimetría muy alta (colas largas). Un </w:t>
      </w:r>
      <w:proofErr w:type="spellStart"/>
      <w:r w:rsidRPr="00BC6218">
        <w:rPr>
          <w:lang w:val="es-CL"/>
        </w:rPr>
        <w:t>StandardScaler</w:t>
      </w:r>
      <w:proofErr w:type="spellEnd"/>
      <w:r w:rsidRPr="00BC6218">
        <w:rPr>
          <w:lang w:val="es-CL"/>
        </w:rPr>
        <w:t xml:space="preserve"> directo dejaría la mayoría de los datos comprimidos cerca de cero, dificultando el gradiente. Por ello se aplica una trans</w:t>
      </w:r>
      <w:r w:rsidRPr="00BC6218">
        <w:rPr>
          <w:lang w:val="es-CL"/>
        </w:rPr>
        <w:t xml:space="preserve">formación logarítmica con signo, </w:t>
      </w:r>
      <w:proofErr w:type="spellStart"/>
      <w:r w:rsidRPr="00BC6218">
        <w:rPr>
          <w:lang w:val="es-CL"/>
        </w:rPr>
        <w:t>sign</w:t>
      </w:r>
      <w:proofErr w:type="spellEnd"/>
      <w:r w:rsidRPr="00BC6218">
        <w:rPr>
          <w:lang w:val="es-CL"/>
        </w:rPr>
        <w:t xml:space="preserve">(x)·log(1+|x|), antes de estandarizar. </w:t>
      </w:r>
      <w:r w:rsidRPr="00BC6218">
        <w:rPr>
          <w:lang w:val="es-CL"/>
        </w:rPr>
        <w:lastRenderedPageBreak/>
        <w:t xml:space="preserve">Además, </w:t>
      </w:r>
      <w:proofErr w:type="spellStart"/>
      <w:r w:rsidRPr="00BC6218">
        <w:rPr>
          <w:lang w:val="es-CL"/>
        </w:rPr>
        <w:t>pdays</w:t>
      </w:r>
      <w:proofErr w:type="spellEnd"/>
      <w:r w:rsidRPr="00BC6218">
        <w:rPr>
          <w:lang w:val="es-CL"/>
        </w:rPr>
        <w:t xml:space="preserve"> = −1 (≈82 %) es un código («nunca contactado»), no una cantidad: se crea la variable binaria </w:t>
      </w:r>
      <w:proofErr w:type="spellStart"/>
      <w:r w:rsidRPr="00BC6218">
        <w:rPr>
          <w:lang w:val="es-CL"/>
        </w:rPr>
        <w:t>contactado_antes</w:t>
      </w:r>
      <w:proofErr w:type="spellEnd"/>
      <w:r w:rsidRPr="00BC6218">
        <w:rPr>
          <w:lang w:val="es-CL"/>
        </w:rPr>
        <w:t xml:space="preserve"> y se reemplaza −1 por 0.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2029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Figura 2. Distribución de las</w:t>
      </w:r>
      <w:r w:rsidRPr="00BC6218">
        <w:rPr>
          <w:i/>
          <w:color w:val="555555"/>
          <w:sz w:val="18"/>
          <w:lang w:val="es-CL"/>
        </w:rPr>
        <w:t xml:space="preserve"> variables numéricas según la clase (histogramas de densidad).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3.4 Variables categóricas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Las tasas de conversión difieren mucho entre categorías (p. ej., </w:t>
      </w:r>
      <w:proofErr w:type="spellStart"/>
      <w:r w:rsidRPr="00BC6218">
        <w:rPr>
          <w:lang w:val="es-CL"/>
        </w:rPr>
        <w:t>poutcome</w:t>
      </w:r>
      <w:proofErr w:type="spellEnd"/>
      <w:r w:rsidRPr="00BC6218">
        <w:rPr>
          <w:lang w:val="es-CL"/>
        </w:rPr>
        <w:t xml:space="preserve"> = </w:t>
      </w:r>
      <w:proofErr w:type="spellStart"/>
      <w:r w:rsidRPr="00BC6218">
        <w:rPr>
          <w:lang w:val="es-CL"/>
        </w:rPr>
        <w:t>success</w:t>
      </w:r>
      <w:proofErr w:type="spellEnd"/>
      <w:r w:rsidRPr="00BC6218">
        <w:rPr>
          <w:lang w:val="es-CL"/>
        </w:rPr>
        <w:t xml:space="preserve"> ≈ 65 %; estudiantes y jubilados por sobre la media; meses mar, </w:t>
      </w:r>
      <w:proofErr w:type="spellStart"/>
      <w:r w:rsidRPr="00BC6218">
        <w:rPr>
          <w:lang w:val="es-CL"/>
        </w:rPr>
        <w:t>sep</w:t>
      </w:r>
      <w:proofErr w:type="spellEnd"/>
      <w:r w:rsidRPr="00BC6218">
        <w:rPr>
          <w:lang w:val="es-CL"/>
        </w:rPr>
        <w:t>, oct y dic altos</w:t>
      </w:r>
      <w:r w:rsidRPr="00BC6218">
        <w:rPr>
          <w:lang w:val="es-CL"/>
        </w:rPr>
        <w:t xml:space="preserve">). Son variables nominales sin orden natural, por lo que se codifican con </w:t>
      </w:r>
      <w:proofErr w:type="spellStart"/>
      <w:r w:rsidRPr="00BC6218">
        <w:rPr>
          <w:lang w:val="es-CL"/>
        </w:rPr>
        <w:t>One</w:t>
      </w:r>
      <w:proofErr w:type="spellEnd"/>
      <w:r w:rsidRPr="00BC6218">
        <w:rPr>
          <w:lang w:val="es-CL"/>
        </w:rPr>
        <w:t xml:space="preserve">-Hot </w:t>
      </w:r>
      <w:proofErr w:type="spellStart"/>
      <w:r w:rsidRPr="00BC6218">
        <w:rPr>
          <w:lang w:val="es-CL"/>
        </w:rPr>
        <w:t>Encoding</w:t>
      </w:r>
      <w:proofErr w:type="spellEnd"/>
      <w:r w:rsidRPr="00BC6218">
        <w:rPr>
          <w:lang w:val="es-CL"/>
        </w:rPr>
        <w:t>: asignarles enteros impondría a la red un orden y distancias ficticios.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 xml:space="preserve">3.5 La variable </w:t>
      </w: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>: fuga de información</w:t>
      </w:r>
    </w:p>
    <w:p w:rsidR="00F30994" w:rsidRPr="00BC6218" w:rsidRDefault="00BC6218">
      <w:pPr>
        <w:spacing w:after="120"/>
        <w:rPr>
          <w:lang w:val="es-CL"/>
        </w:rPr>
      </w:pP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 xml:space="preserve"> (segundos de la llamada) separa muy bi</w:t>
      </w:r>
      <w:r w:rsidRPr="00BC6218">
        <w:rPr>
          <w:lang w:val="es-CL"/>
        </w:rPr>
        <w:t>en las clases porque la duración solo se conoce después de realizar la llamada, y la llamada termina justamente cuando el cliente acepta o rechaza. Un modelo que la use obtendría métricas infladas, pero no serviría para el objetivo real: decidir a quién ll</w:t>
      </w:r>
      <w:r w:rsidRPr="00BC6218">
        <w:rPr>
          <w:lang w:val="es-CL"/>
        </w:rPr>
        <w:t xml:space="preserve">amar antes de llamar. Se excluye </w:t>
      </w: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 xml:space="preserve"> del modelo (en la sección 17 se cuantifica cuánto infla las métricas).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3185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Figura 3. Duración de la llamada según el resultado: variable predictiva pero inutilizable en la práctica (fuga).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lastRenderedPageBreak/>
        <w:t xml:space="preserve">4. </w:t>
      </w:r>
      <w:proofErr w:type="spellStart"/>
      <w:r w:rsidRPr="00BC6218">
        <w:rPr>
          <w:lang w:val="es-CL"/>
        </w:rPr>
        <w:t>Preprocesamiento</w:t>
      </w:r>
      <w:proofErr w:type="spellEnd"/>
      <w:r w:rsidRPr="00BC6218">
        <w:rPr>
          <w:lang w:val="es-CL"/>
        </w:rPr>
        <w:t xml:space="preserve"> y justi</w:t>
      </w:r>
      <w:r w:rsidRPr="00BC6218">
        <w:rPr>
          <w:lang w:val="es-CL"/>
        </w:rPr>
        <w:t>ficación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Cada decisión de </w:t>
      </w:r>
      <w:proofErr w:type="spellStart"/>
      <w:r w:rsidRPr="00BC6218">
        <w:rPr>
          <w:lang w:val="es-CL"/>
        </w:rPr>
        <w:t>preprocesamiento</w:t>
      </w:r>
      <w:proofErr w:type="spellEnd"/>
      <w:r w:rsidRPr="00BC6218">
        <w:rPr>
          <w:lang w:val="es-CL"/>
        </w:rPr>
        <w:t xml:space="preserve"> se motiva por un hallazgo del EDA: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3"/>
        <w:gridCol w:w="4216"/>
        <w:gridCol w:w="3795"/>
      </w:tblGrid>
      <w:tr w:rsidR="00F30994">
        <w:trPr>
          <w:jc w:val="center"/>
        </w:trPr>
        <w:tc>
          <w:tcPr>
            <w:tcW w:w="77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4216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Qué se hace</w:t>
            </w:r>
          </w:p>
        </w:tc>
        <w:tc>
          <w:tcPr>
            <w:tcW w:w="379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Por qué</w:t>
            </w:r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21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Eliminar duration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Fuga de información; no está disponible antes de llamar</w:t>
            </w:r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21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y → 1 / 0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La red y la pérdida trabajan con números</w:t>
            </w:r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21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 xml:space="preserve">contactado_antes = </w:t>
            </w:r>
            <w:r>
              <w:rPr>
                <w:sz w:val="19"/>
              </w:rPr>
              <w:t>(pdays ≠ −1); pdays −1 → 0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«−1» es un código, no una cantidad</w:t>
            </w:r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21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sign(x)·log(1+|x|) en balance, campaign, pdays, previous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 xml:space="preserve">Reduce asimetría y efecto de </w:t>
            </w:r>
            <w:proofErr w:type="spellStart"/>
            <w:r w:rsidRPr="00BC6218">
              <w:rPr>
                <w:sz w:val="19"/>
                <w:lang w:val="es-CL"/>
              </w:rPr>
              <w:t>outliers</w:t>
            </w:r>
            <w:proofErr w:type="spellEnd"/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216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Partición estratificada 70 / 15 / 15 (</w:t>
            </w:r>
            <w:proofErr w:type="spellStart"/>
            <w:r w:rsidRPr="00BC6218">
              <w:rPr>
                <w:sz w:val="19"/>
                <w:lang w:val="es-CL"/>
              </w:rPr>
              <w:t>train</w:t>
            </w:r>
            <w:proofErr w:type="spellEnd"/>
            <w:r w:rsidRPr="00BC6218">
              <w:rPr>
                <w:sz w:val="19"/>
                <w:lang w:val="es-CL"/>
              </w:rPr>
              <w:t xml:space="preserve"> / val / test)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 xml:space="preserve">Mantener ~11,7 % de positivos en </w:t>
            </w:r>
            <w:r w:rsidRPr="00BC6218">
              <w:rPr>
                <w:sz w:val="19"/>
                <w:lang w:val="es-CL"/>
              </w:rPr>
              <w:t>cada conjunto; val para decidir, test solo al final</w:t>
            </w:r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216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proofErr w:type="spellStart"/>
            <w:r w:rsidRPr="00BC6218">
              <w:rPr>
                <w:sz w:val="19"/>
                <w:lang w:val="es-CL"/>
              </w:rPr>
              <w:t>StandardScaler</w:t>
            </w:r>
            <w:proofErr w:type="spellEnd"/>
            <w:r w:rsidRPr="00BC6218">
              <w:rPr>
                <w:sz w:val="19"/>
                <w:lang w:val="es-CL"/>
              </w:rPr>
              <w:t xml:space="preserve"> en numéricas (ajustado solo en </w:t>
            </w:r>
            <w:proofErr w:type="spellStart"/>
            <w:r w:rsidRPr="00BC6218">
              <w:rPr>
                <w:sz w:val="19"/>
                <w:lang w:val="es-CL"/>
              </w:rPr>
              <w:t>train</w:t>
            </w:r>
            <w:proofErr w:type="spellEnd"/>
            <w:r w:rsidRPr="00BC6218">
              <w:rPr>
                <w:sz w:val="19"/>
                <w:lang w:val="es-CL"/>
              </w:rPr>
              <w:t>)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 xml:space="preserve">Escalas comparables → gradientes balanceados; evitar data </w:t>
            </w:r>
            <w:proofErr w:type="spellStart"/>
            <w:r w:rsidRPr="00BC6218">
              <w:rPr>
                <w:sz w:val="19"/>
                <w:lang w:val="es-CL"/>
              </w:rPr>
              <w:t>leakage</w:t>
            </w:r>
            <w:proofErr w:type="spellEnd"/>
          </w:p>
        </w:tc>
      </w:tr>
      <w:tr w:rsidR="00F30994" w:rsidRPr="00BC6218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21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OneHotEncoder con handle_unknown='ignore' en categóricas (fit solo en train)</w:t>
            </w:r>
          </w:p>
        </w:tc>
        <w:tc>
          <w:tcPr>
            <w:tcW w:w="3795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Variables nominales sin orden; «</w:t>
            </w:r>
            <w:proofErr w:type="spellStart"/>
            <w:r w:rsidRPr="00BC6218">
              <w:rPr>
                <w:sz w:val="19"/>
                <w:lang w:val="es-CL"/>
              </w:rPr>
              <w:t>unknown</w:t>
            </w:r>
            <w:proofErr w:type="spellEnd"/>
            <w:r w:rsidRPr="00BC6218">
              <w:rPr>
                <w:sz w:val="19"/>
                <w:lang w:val="es-CL"/>
              </w:rPr>
              <w:t>» queda como categoría</w:t>
            </w:r>
          </w:p>
        </w:tc>
      </w:tr>
      <w:tr w:rsidR="00F30994">
        <w:trPr>
          <w:jc w:val="center"/>
        </w:trPr>
        <w:tc>
          <w:tcPr>
            <w:tcW w:w="77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21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Conversión a tensores float32</w:t>
            </w:r>
          </w:p>
        </w:tc>
        <w:tc>
          <w:tcPr>
            <w:tcW w:w="379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Formato que consume PyTorch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La dimensión de entrada resultante es de 51 variables (6 numéricas estandarizadas + 1 binaria + 44 columnas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>). El escalador y</w:t>
      </w:r>
      <w:r w:rsidRPr="00BC6218">
        <w:rPr>
          <w:lang w:val="es-CL"/>
        </w:rPr>
        <w:t xml:space="preserve"> el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 xml:space="preserve"> se ajustan únicamente con el conjunto de entrenamiento; validación y test solo se transforman, para evitar fuga de información.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Se usan tres conjuntos: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 para ajustar pesos, validación para comparar configuraciones, aplicar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y</w:t>
      </w:r>
      <w:r w:rsidRPr="00BC6218">
        <w:rPr>
          <w:lang w:val="es-CL"/>
        </w:rPr>
        <w:t xml:space="preserve"> elegir el umbral, y test —usado una sola vez, al final— para obtener una estimación honesta del desempeño en datos nunca vistos.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1136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1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Figura 4. Efecto de la transformación log + estandarización sobre una variable asimétrica (</w:t>
      </w:r>
      <w:proofErr w:type="spellStart"/>
      <w:r w:rsidRPr="00BC6218">
        <w:rPr>
          <w:i/>
          <w:color w:val="555555"/>
          <w:sz w:val="18"/>
          <w:lang w:val="es-CL"/>
        </w:rPr>
        <w:t>campaign</w:t>
      </w:r>
      <w:proofErr w:type="spellEnd"/>
      <w:r w:rsidRPr="00BC6218">
        <w:rPr>
          <w:i/>
          <w:color w:val="555555"/>
          <w:sz w:val="18"/>
          <w:lang w:val="es-CL"/>
        </w:rPr>
        <w:t>).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5. Fundamentos: funcio</w:t>
      </w:r>
      <w:r w:rsidRPr="00BC6218">
        <w:rPr>
          <w:lang w:val="es-CL"/>
        </w:rPr>
        <w:t>nes programadas desde cero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Antes de usar </w:t>
      </w:r>
      <w:proofErr w:type="spellStart"/>
      <w:r w:rsidRPr="00BC6218">
        <w:rPr>
          <w:lang w:val="es-CL"/>
        </w:rPr>
        <w:t>PyTorch</w:t>
      </w:r>
      <w:proofErr w:type="spellEnd"/>
      <w:r w:rsidRPr="00BC6218">
        <w:rPr>
          <w:lang w:val="es-CL"/>
        </w:rPr>
        <w:t xml:space="preserve"> se implementaron en </w:t>
      </w:r>
      <w:proofErr w:type="spellStart"/>
      <w:r w:rsidRPr="00BC6218">
        <w:rPr>
          <w:lang w:val="es-CL"/>
        </w:rPr>
        <w:t>NumPy</w:t>
      </w:r>
      <w:proofErr w:type="spellEnd"/>
      <w:r w:rsidRPr="00BC6218">
        <w:rPr>
          <w:lang w:val="es-CL"/>
        </w:rPr>
        <w:t xml:space="preserve"> las funciones que componen una red neuronal, junto con sus derivadas: es la derivada la que determina cómo fluye el gradiente en el </w:t>
      </w:r>
      <w:proofErr w:type="spellStart"/>
      <w:r w:rsidRPr="00BC6218">
        <w:rPr>
          <w:lang w:val="es-CL"/>
        </w:rPr>
        <w:t>backpropagation</w:t>
      </w:r>
      <w:proofErr w:type="spellEnd"/>
      <w:r w:rsidRPr="00BC6218">
        <w:rPr>
          <w:lang w:val="es-CL"/>
        </w:rPr>
        <w:t xml:space="preserve"> y, por lo tanto, la velocidad de </w:t>
      </w:r>
      <w:r w:rsidRPr="00BC6218">
        <w:rPr>
          <w:lang w:val="es-CL"/>
        </w:rPr>
        <w:t>convergencia.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2"/>
        <w:gridCol w:w="1830"/>
        <w:gridCol w:w="1586"/>
        <w:gridCol w:w="1098"/>
        <w:gridCol w:w="2928"/>
      </w:tblGrid>
      <w:tr w:rsidR="00F30994">
        <w:trPr>
          <w:jc w:val="center"/>
        </w:trPr>
        <w:tc>
          <w:tcPr>
            <w:tcW w:w="1342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Función</w:t>
            </w:r>
            <w:proofErr w:type="spellEnd"/>
          </w:p>
        </w:tc>
        <w:tc>
          <w:tcPr>
            <w:tcW w:w="183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Fórmula</w:t>
            </w:r>
          </w:p>
        </w:tc>
        <w:tc>
          <w:tcPr>
            <w:tcW w:w="1586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Derivada</w:t>
            </w:r>
          </w:p>
        </w:tc>
        <w:tc>
          <w:tcPr>
            <w:tcW w:w="109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Rango</w:t>
            </w:r>
          </w:p>
        </w:tc>
        <w:tc>
          <w:tcPr>
            <w:tcW w:w="29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Comentario</w:t>
            </w:r>
          </w:p>
        </w:tc>
      </w:tr>
      <w:tr w:rsidR="00F30994" w:rsidRPr="00BC6218">
        <w:trPr>
          <w:jc w:val="center"/>
        </w:trPr>
        <w:tc>
          <w:tcPr>
            <w:tcW w:w="134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Sigmoide</w:t>
            </w:r>
          </w:p>
        </w:tc>
        <w:tc>
          <w:tcPr>
            <w:tcW w:w="183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σ(z) = 1/(1+e⁻</w:t>
            </w:r>
            <w:r>
              <w:rPr>
                <w:sz w:val="19"/>
              </w:rPr>
              <w:t>ᶻ</w:t>
            </w:r>
            <w:r>
              <w:rPr>
                <w:sz w:val="19"/>
              </w:rPr>
              <w:t>)</w:t>
            </w:r>
          </w:p>
        </w:tc>
        <w:tc>
          <w:tcPr>
            <w:tcW w:w="158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σ(z)·(1−σ(z))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(0, 1)</w:t>
            </w:r>
          </w:p>
        </w:tc>
        <w:tc>
          <w:tcPr>
            <w:tcW w:w="2928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Derivada máx. 0,25 → desvanecimiento; ideal como salida binaria</w:t>
            </w:r>
          </w:p>
        </w:tc>
      </w:tr>
      <w:tr w:rsidR="00F30994">
        <w:trPr>
          <w:jc w:val="center"/>
        </w:trPr>
        <w:tc>
          <w:tcPr>
            <w:tcW w:w="1342" w:type="dxa"/>
          </w:tcPr>
          <w:p w:rsidR="00F30994" w:rsidRDefault="00BC6218">
            <w:pPr>
              <w:jc w:val="center"/>
            </w:pPr>
            <w:proofErr w:type="spellStart"/>
            <w:r>
              <w:rPr>
                <w:sz w:val="19"/>
              </w:rPr>
              <w:t>Tanh</w:t>
            </w:r>
            <w:proofErr w:type="spellEnd"/>
          </w:p>
        </w:tc>
        <w:tc>
          <w:tcPr>
            <w:tcW w:w="183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tanh(z)</w:t>
            </w:r>
          </w:p>
        </w:tc>
        <w:tc>
          <w:tcPr>
            <w:tcW w:w="158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1 − tanh²(z)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(−1, 1)</w:t>
            </w:r>
          </w:p>
        </w:tc>
        <w:tc>
          <w:tcPr>
            <w:tcW w:w="2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Centrada en 0; se satura</w:t>
            </w:r>
          </w:p>
        </w:tc>
      </w:tr>
      <w:tr w:rsidR="00F30994" w:rsidRPr="00BC6218">
        <w:trPr>
          <w:jc w:val="center"/>
        </w:trPr>
        <w:tc>
          <w:tcPr>
            <w:tcW w:w="134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ReLU</w:t>
            </w:r>
          </w:p>
        </w:tc>
        <w:tc>
          <w:tcPr>
            <w:tcW w:w="183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max(0, z)</w:t>
            </w:r>
          </w:p>
        </w:tc>
        <w:tc>
          <w:tcPr>
            <w:tcW w:w="158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 si z&gt;0, si</w:t>
            </w:r>
            <w:r>
              <w:rPr>
                <w:sz w:val="19"/>
              </w:rPr>
              <w:t xml:space="preserve"> no 0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[0, ∞)</w:t>
            </w:r>
          </w:p>
        </w:tc>
        <w:tc>
          <w:tcPr>
            <w:tcW w:w="2928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No se satura para z&gt;0; barata; riesgo de neuronas muertas</w:t>
            </w:r>
          </w:p>
        </w:tc>
      </w:tr>
      <w:tr w:rsidR="00F30994">
        <w:trPr>
          <w:jc w:val="center"/>
        </w:trPr>
        <w:tc>
          <w:tcPr>
            <w:tcW w:w="134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 xml:space="preserve">Leaky </w:t>
            </w:r>
            <w:proofErr w:type="spellStart"/>
            <w:r>
              <w:rPr>
                <w:sz w:val="19"/>
              </w:rPr>
              <w:t>ReLU</w:t>
            </w:r>
            <w:proofErr w:type="spellEnd"/>
          </w:p>
        </w:tc>
        <w:tc>
          <w:tcPr>
            <w:tcW w:w="183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max(αz, z), α=0.01</w:t>
            </w:r>
          </w:p>
        </w:tc>
        <w:tc>
          <w:tcPr>
            <w:tcW w:w="158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 ó α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ℝ</w:t>
            </w:r>
          </w:p>
        </w:tc>
        <w:tc>
          <w:tcPr>
            <w:tcW w:w="2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Evita neuronas muertas</w:t>
            </w:r>
          </w:p>
        </w:tc>
      </w:tr>
      <w:tr w:rsidR="00F30994">
        <w:trPr>
          <w:jc w:val="center"/>
        </w:trPr>
        <w:tc>
          <w:tcPr>
            <w:tcW w:w="134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ELU</w:t>
            </w:r>
          </w:p>
        </w:tc>
        <w:tc>
          <w:tcPr>
            <w:tcW w:w="1830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 xml:space="preserve">z si z&gt;0, </w:t>
            </w:r>
            <w:r>
              <w:rPr>
                <w:sz w:val="19"/>
              </w:rPr>
              <w:t>α</w:t>
            </w:r>
            <w:r w:rsidRPr="00BC6218">
              <w:rPr>
                <w:sz w:val="19"/>
                <w:lang w:val="es-CL"/>
              </w:rPr>
              <w:t>(e</w:t>
            </w:r>
            <w:r>
              <w:rPr>
                <w:sz w:val="19"/>
              </w:rPr>
              <w:t>ᶻ</w:t>
            </w:r>
            <w:r w:rsidRPr="00BC6218">
              <w:rPr>
                <w:sz w:val="19"/>
                <w:lang w:val="es-CL"/>
              </w:rPr>
              <w:t>−</w:t>
            </w:r>
            <w:r w:rsidRPr="00BC6218">
              <w:rPr>
                <w:sz w:val="19"/>
                <w:lang w:val="es-CL"/>
              </w:rPr>
              <w:t>1) si no</w:t>
            </w:r>
          </w:p>
        </w:tc>
        <w:tc>
          <w:tcPr>
            <w:tcW w:w="158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 ó α·e</w:t>
            </w:r>
            <w:r>
              <w:rPr>
                <w:sz w:val="19"/>
              </w:rPr>
              <w:t>ᶻ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(−α, ∞)</w:t>
            </w:r>
          </w:p>
        </w:tc>
        <w:tc>
          <w:tcPr>
            <w:tcW w:w="2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Suave, media cercana a 0</w:t>
            </w:r>
          </w:p>
        </w:tc>
      </w:tr>
      <w:tr w:rsidR="00F30994" w:rsidRPr="00BC6218">
        <w:trPr>
          <w:jc w:val="center"/>
        </w:trPr>
        <w:tc>
          <w:tcPr>
            <w:tcW w:w="134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Softmax</w:t>
            </w:r>
          </w:p>
        </w:tc>
        <w:tc>
          <w:tcPr>
            <w:tcW w:w="183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e^z_k / Σ e^z_j</w:t>
            </w:r>
          </w:p>
        </w:tc>
        <w:tc>
          <w:tcPr>
            <w:tcW w:w="158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(0, 1), suma 1</w:t>
            </w:r>
          </w:p>
        </w:tc>
        <w:tc>
          <w:tcPr>
            <w:tcW w:w="2928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proofErr w:type="spellStart"/>
            <w:r w:rsidRPr="00BC6218">
              <w:rPr>
                <w:sz w:val="19"/>
                <w:lang w:val="es-CL"/>
              </w:rPr>
              <w:t>Multiclase</w:t>
            </w:r>
            <w:proofErr w:type="spellEnd"/>
            <w:r w:rsidRPr="00BC6218">
              <w:rPr>
                <w:sz w:val="19"/>
                <w:lang w:val="es-CL"/>
              </w:rPr>
              <w:t xml:space="preserve">; con 2 clases equivale a </w:t>
            </w:r>
            <w:proofErr w:type="spellStart"/>
            <w:r w:rsidRPr="00BC6218">
              <w:rPr>
                <w:sz w:val="19"/>
                <w:lang w:val="es-CL"/>
              </w:rPr>
              <w:t>sigmoide</w:t>
            </w:r>
            <w:proofErr w:type="spellEnd"/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Funciones de error implementadas: Entropía cruzada binaria (BCE), con gradiente respecto al </w:t>
      </w:r>
      <w:proofErr w:type="spellStart"/>
      <w:r w:rsidRPr="00BC6218">
        <w:rPr>
          <w:lang w:val="es-CL"/>
        </w:rPr>
        <w:t>logit</w:t>
      </w:r>
      <w:proofErr w:type="spellEnd"/>
      <w:r w:rsidRPr="00BC6218">
        <w:rPr>
          <w:lang w:val="es-CL"/>
        </w:rPr>
        <w:t xml:space="preserve"> igual a p − y (no se satura); BCE ponderada con </w:t>
      </w:r>
      <w:proofErr w:type="spellStart"/>
      <w:r w:rsidRPr="00BC6218">
        <w:rPr>
          <w:lang w:val="es-CL"/>
        </w:rPr>
        <w:t>pos_weight</w:t>
      </w:r>
      <w:proofErr w:type="spellEnd"/>
      <w:r w:rsidRPr="00BC6218">
        <w:rPr>
          <w:lang w:val="es-CL"/>
        </w:rPr>
        <w:t xml:space="preserve"> ≈ 7,5 (compensa el desbalance 1:7,5); </w:t>
      </w:r>
      <w:r w:rsidRPr="00BC6218">
        <w:rPr>
          <w:lang w:val="es-CL"/>
        </w:rPr>
        <w:lastRenderedPageBreak/>
        <w:t xml:space="preserve">Focal </w:t>
      </w:r>
      <w:proofErr w:type="spellStart"/>
      <w:r w:rsidRPr="00BC6218">
        <w:rPr>
          <w:lang w:val="es-CL"/>
        </w:rPr>
        <w:t>loss</w:t>
      </w:r>
      <w:proofErr w:type="spellEnd"/>
      <w:r w:rsidRPr="00BC6218">
        <w:rPr>
          <w:lang w:val="es-CL"/>
        </w:rPr>
        <w:t xml:space="preserve"> (red</w:t>
      </w:r>
      <w:r w:rsidRPr="00BC6218">
        <w:rPr>
          <w:lang w:val="es-CL"/>
        </w:rPr>
        <w:t xml:space="preserve">uce el peso de los ejemplos fáciles); y MSE (pensada para regresión — con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su gradiente 2(p−</w:t>
      </w:r>
      <w:proofErr w:type="gramStart"/>
      <w:r w:rsidRPr="00BC6218">
        <w:rPr>
          <w:lang w:val="es-CL"/>
        </w:rPr>
        <w:t>y)·</w:t>
      </w:r>
      <w:proofErr w:type="gramEnd"/>
      <w:r w:rsidRPr="00BC6218">
        <w:rPr>
          <w:lang w:val="es-CL"/>
        </w:rPr>
        <w:t>p(1−p) se anula cuando la neurona se satura aunque esté equivocada).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19082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9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5. Funciones de activación y sus derivadas: la derivada indica la magnitud </w:t>
      </w:r>
      <w:r w:rsidRPr="00BC6218">
        <w:rPr>
          <w:i/>
          <w:color w:val="555555"/>
          <w:sz w:val="18"/>
          <w:lang w:val="es-CL"/>
        </w:rPr>
        <w:t>del gradiente que se propaga.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Las implementaciones propias se validaron contra </w:t>
      </w:r>
      <w:proofErr w:type="spellStart"/>
      <w:r w:rsidRPr="00BC6218">
        <w:rPr>
          <w:lang w:val="es-CL"/>
        </w:rPr>
        <w:t>PyTorch</w:t>
      </w:r>
      <w:proofErr w:type="spellEnd"/>
      <w:r w:rsidRPr="00BC6218">
        <w:rPr>
          <w:lang w:val="es-CL"/>
        </w:rPr>
        <w:t xml:space="preserve">; las diferencias son del orden de 10⁻¹⁶ (precisión de máquina). </w:t>
      </w:r>
      <w:proofErr w:type="gramStart"/>
      <w:r w:rsidRPr="00BC6218">
        <w:rPr>
          <w:lang w:val="es-CL"/>
        </w:rPr>
        <w:t>Además</w:t>
      </w:r>
      <w:proofErr w:type="gramEnd"/>
      <w:r w:rsidRPr="00BC6218">
        <w:rPr>
          <w:lang w:val="es-CL"/>
        </w:rPr>
        <w:t xml:space="preserve"> se verificó que </w:t>
      </w:r>
      <w:proofErr w:type="spellStart"/>
      <w:r w:rsidRPr="00BC6218">
        <w:rPr>
          <w:lang w:val="es-CL"/>
        </w:rPr>
        <w:t>softmax</w:t>
      </w:r>
      <w:proofErr w:type="spellEnd"/>
      <w:r w:rsidRPr="00BC6218">
        <w:rPr>
          <w:lang w:val="es-CL"/>
        </w:rPr>
        <w:t xml:space="preserve"> con dos salidas es equivalente a una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sobre la diferencia de </w:t>
      </w:r>
      <w:proofErr w:type="spellStart"/>
      <w:r w:rsidRPr="00BC6218">
        <w:rPr>
          <w:lang w:val="es-CL"/>
        </w:rPr>
        <w:t>logit</w:t>
      </w:r>
      <w:r w:rsidRPr="00BC6218">
        <w:rPr>
          <w:lang w:val="es-CL"/>
        </w:rPr>
        <w:t>s</w:t>
      </w:r>
      <w:proofErr w:type="spellEnd"/>
      <w:r w:rsidRPr="00BC6218">
        <w:rPr>
          <w:lang w:val="es-CL"/>
        </w:rPr>
        <w:t xml:space="preserve">, razón por la cual la red usa una única neurona de salida con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(menos parámetros, mismo resultado).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20040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0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6. BCE vs MSE para un positivo: con </w:t>
      </w:r>
      <w:proofErr w:type="spellStart"/>
      <w:r w:rsidRPr="00BC6218">
        <w:rPr>
          <w:i/>
          <w:color w:val="555555"/>
          <w:sz w:val="18"/>
          <w:lang w:val="es-CL"/>
        </w:rPr>
        <w:t>logit</w:t>
      </w:r>
      <w:proofErr w:type="spellEnd"/>
      <w:r w:rsidRPr="00BC6218">
        <w:rPr>
          <w:i/>
          <w:color w:val="555555"/>
          <w:sz w:val="18"/>
          <w:lang w:val="es-CL"/>
        </w:rPr>
        <w:t xml:space="preserve"> muy negativo (predicción equivocada), BCE entrega el gradiente máximo mientras MSE lo anula.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6.</w:t>
      </w:r>
      <w:r w:rsidRPr="00BC6218">
        <w:rPr>
          <w:lang w:val="es-CL"/>
        </w:rPr>
        <w:t xml:space="preserve"> Definición del modelo MLP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Arquitectura parametrizable: Entrada → [Linear → (</w:t>
      </w:r>
      <w:proofErr w:type="spellStart"/>
      <w:r w:rsidRPr="00BC6218">
        <w:rPr>
          <w:lang w:val="es-CL"/>
        </w:rPr>
        <w:t>BatchNorm</w:t>
      </w:r>
      <w:proofErr w:type="spellEnd"/>
      <w:r w:rsidRPr="00BC6218">
        <w:rPr>
          <w:lang w:val="es-CL"/>
        </w:rPr>
        <w:t>) → Activación → (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 xml:space="preserve">)] × k capas ocultas → </w:t>
      </w:r>
      <w:proofErr w:type="gramStart"/>
      <w:r w:rsidRPr="00BC6218">
        <w:rPr>
          <w:lang w:val="es-CL"/>
        </w:rPr>
        <w:t>Linear(</w:t>
      </w:r>
      <w:proofErr w:type="gramEnd"/>
      <w:r w:rsidRPr="00BC6218">
        <w:rPr>
          <w:lang w:val="es-CL"/>
        </w:rPr>
        <w:t xml:space="preserve">1) → </w:t>
      </w:r>
      <w:proofErr w:type="spellStart"/>
      <w:r w:rsidRPr="00BC6218">
        <w:rPr>
          <w:lang w:val="es-CL"/>
        </w:rPr>
        <w:t>logit</w:t>
      </w:r>
      <w:proofErr w:type="spellEnd"/>
      <w:r w:rsidRPr="00BC6218">
        <w:rPr>
          <w:lang w:val="es-CL"/>
        </w:rPr>
        <w:t>. Decisiones técnicas: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>•  Capa de salida de 1 neurona sin activación (</w:t>
      </w:r>
      <w:proofErr w:type="spellStart"/>
      <w:r w:rsidRPr="00BC6218">
        <w:rPr>
          <w:lang w:val="es-CL"/>
        </w:rPr>
        <w:t>logit</w:t>
      </w:r>
      <w:proofErr w:type="spellEnd"/>
      <w:r w:rsidRPr="00BC6218">
        <w:rPr>
          <w:lang w:val="es-CL"/>
        </w:rPr>
        <w:t xml:space="preserve">); la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se aplica dentr</w:t>
      </w:r>
      <w:r w:rsidRPr="00BC6218">
        <w:rPr>
          <w:lang w:val="es-CL"/>
        </w:rPr>
        <w:t xml:space="preserve">o de </w:t>
      </w:r>
      <w:proofErr w:type="spellStart"/>
      <w:r w:rsidRPr="00BC6218">
        <w:rPr>
          <w:lang w:val="es-CL"/>
        </w:rPr>
        <w:t>BCEWithLogitsLoss</w:t>
      </w:r>
      <w:proofErr w:type="spellEnd"/>
      <w:r w:rsidRPr="00BC6218">
        <w:rPr>
          <w:lang w:val="es-CL"/>
        </w:rPr>
        <w:t>, que usa el truco log-sum-</w:t>
      </w:r>
      <w:proofErr w:type="spellStart"/>
      <w:r w:rsidRPr="00BC6218">
        <w:rPr>
          <w:lang w:val="es-CL"/>
        </w:rPr>
        <w:t>exp</w:t>
      </w:r>
      <w:proofErr w:type="spellEnd"/>
      <w:r w:rsidRPr="00BC6218">
        <w:rPr>
          <w:lang w:val="es-CL"/>
        </w:rPr>
        <w:t xml:space="preserve"> y es numéricamente más estable que </w:t>
      </w:r>
      <w:proofErr w:type="spellStart"/>
      <w:r w:rsidRPr="00BC6218">
        <w:rPr>
          <w:lang w:val="es-CL"/>
        </w:rPr>
        <w:t>Sigmoid</w:t>
      </w:r>
      <w:proofErr w:type="spellEnd"/>
      <w:r w:rsidRPr="00BC6218">
        <w:rPr>
          <w:lang w:val="es-CL"/>
        </w:rPr>
        <w:t xml:space="preserve"> + </w:t>
      </w:r>
      <w:proofErr w:type="spellStart"/>
      <w:r w:rsidRPr="00BC6218">
        <w:rPr>
          <w:lang w:val="es-CL"/>
        </w:rPr>
        <w:t>BCELoss</w:t>
      </w:r>
      <w:proofErr w:type="spellEnd"/>
      <w:r w:rsidRPr="00BC6218">
        <w:rPr>
          <w:lang w:val="es-CL"/>
        </w:rPr>
        <w:t>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>•  Inicialización He (</w:t>
      </w:r>
      <w:proofErr w:type="spellStart"/>
      <w:r w:rsidRPr="00BC6218">
        <w:rPr>
          <w:lang w:val="es-CL"/>
        </w:rPr>
        <w:t>Kaiming</w:t>
      </w:r>
      <w:proofErr w:type="spellEnd"/>
      <w:r w:rsidRPr="00BC6218">
        <w:rPr>
          <w:lang w:val="es-CL"/>
        </w:rPr>
        <w:t xml:space="preserve">) para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y variantes, y Xavier (</w:t>
      </w:r>
      <w:proofErr w:type="spellStart"/>
      <w:r w:rsidRPr="00BC6218">
        <w:rPr>
          <w:lang w:val="es-CL"/>
        </w:rPr>
        <w:t>Glorot</w:t>
      </w:r>
      <w:proofErr w:type="spellEnd"/>
      <w:r w:rsidRPr="00BC6218">
        <w:rPr>
          <w:lang w:val="es-CL"/>
        </w:rPr>
        <w:t xml:space="preserve">) para </w:t>
      </w:r>
      <w:proofErr w:type="spellStart"/>
      <w:r w:rsidRPr="00BC6218">
        <w:rPr>
          <w:lang w:val="es-CL"/>
        </w:rPr>
        <w:t>tanh</w:t>
      </w:r>
      <w:proofErr w:type="spellEnd"/>
      <w:r w:rsidRPr="00BC6218">
        <w:rPr>
          <w:lang w:val="es-CL"/>
        </w:rPr>
        <w:t>/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>: mantienen la varianza de las activaciones entre capas.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</w:t>
      </w:r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BatchNorm</w:t>
      </w:r>
      <w:proofErr w:type="spellEnd"/>
      <w:r w:rsidRPr="00BC6218">
        <w:rPr>
          <w:lang w:val="es-CL"/>
        </w:rPr>
        <w:t xml:space="preserve"> antes de la activación (</w:t>
      </w:r>
      <w:proofErr w:type="spellStart"/>
      <w:r w:rsidRPr="00BC6218">
        <w:rPr>
          <w:lang w:val="es-CL"/>
        </w:rPr>
        <w:t>Ioffe</w:t>
      </w:r>
      <w:proofErr w:type="spellEnd"/>
      <w:r w:rsidRPr="00BC6218">
        <w:rPr>
          <w:lang w:val="es-CL"/>
        </w:rPr>
        <w:t xml:space="preserve"> &amp; </w:t>
      </w:r>
      <w:proofErr w:type="spellStart"/>
      <w:r w:rsidRPr="00BC6218">
        <w:rPr>
          <w:lang w:val="es-CL"/>
        </w:rPr>
        <w:t>Szegedy</w:t>
      </w:r>
      <w:proofErr w:type="spellEnd"/>
      <w:r w:rsidRPr="00BC6218">
        <w:rPr>
          <w:lang w:val="es-CL"/>
        </w:rPr>
        <w:t xml:space="preserve">, 2015) y 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 xml:space="preserve"> después de la activación.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Optimizador Adam por defecto (tasa adaptativa por parámetro; robusto con </w:t>
      </w:r>
      <w:proofErr w:type="spellStart"/>
      <w:r w:rsidRPr="00BC6218">
        <w:rPr>
          <w:lang w:val="es-CL"/>
        </w:rPr>
        <w:t>features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 xml:space="preserve"> dispersas).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>class MLP(</w:t>
      </w:r>
      <w:proofErr w:type="spellStart"/>
      <w:proofErr w:type="gramStart"/>
      <w:r>
        <w:rPr>
          <w:rFonts w:ascii="Consolas" w:hAnsi="Consolas"/>
          <w:sz w:val="18"/>
        </w:rPr>
        <w:t>nn.Module</w:t>
      </w:r>
      <w:proofErr w:type="spellEnd"/>
      <w:proofErr w:type="gramEnd"/>
      <w:r>
        <w:rPr>
          <w:rFonts w:ascii="Consolas" w:hAnsi="Consolas"/>
          <w:sz w:val="18"/>
        </w:rPr>
        <w:t>):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    def __init__(self, n_in, capas=</w:t>
      </w:r>
      <w:r>
        <w:rPr>
          <w:rFonts w:ascii="Consolas" w:hAnsi="Consolas"/>
          <w:sz w:val="18"/>
        </w:rPr>
        <w:t>(64, 32), activacion="relu", dropout=0.0, batchnorm=False):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super().__init__()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bloques, prev = [], n_in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for h in capas: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    bloques.append(nn.Linear(prev, h))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    if batchnorm: bloques.append(nn.BatchNorm1d(h))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    bloques.append(ACTIVACIONES[activacion]())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    if dropout &gt; 0: bloques.append(nn.Dropout(dropout))</w:t>
      </w:r>
    </w:p>
    <w:p w:rsidR="00F30994" w:rsidRPr="00BC6218" w:rsidRDefault="00BC6218">
      <w:pPr>
        <w:spacing w:after="0"/>
        <w:ind w:left="360"/>
        <w:rPr>
          <w:lang w:val="es-CL"/>
        </w:rPr>
      </w:pPr>
      <w:r>
        <w:rPr>
          <w:rFonts w:ascii="Consolas" w:hAnsi="Consolas"/>
          <w:sz w:val="18"/>
        </w:rPr>
        <w:t xml:space="preserve">            </w:t>
      </w:r>
      <w:proofErr w:type="spellStart"/>
      <w:r w:rsidRPr="00BC6218">
        <w:rPr>
          <w:rFonts w:ascii="Consolas" w:hAnsi="Consolas"/>
          <w:sz w:val="18"/>
          <w:lang w:val="es-CL"/>
        </w:rPr>
        <w:t>prev</w:t>
      </w:r>
      <w:proofErr w:type="spellEnd"/>
      <w:r w:rsidRPr="00BC6218">
        <w:rPr>
          <w:rFonts w:ascii="Consolas" w:hAnsi="Consolas"/>
          <w:sz w:val="18"/>
          <w:lang w:val="es-CL"/>
        </w:rPr>
        <w:t xml:space="preserve"> = h</w:t>
      </w:r>
    </w:p>
    <w:p w:rsidR="00F30994" w:rsidRPr="00BC6218" w:rsidRDefault="00BC6218">
      <w:pPr>
        <w:spacing w:after="0"/>
        <w:ind w:left="360"/>
        <w:rPr>
          <w:lang w:val="es-CL"/>
        </w:rPr>
      </w:pPr>
      <w:r w:rsidRPr="00BC6218">
        <w:rPr>
          <w:rFonts w:ascii="Consolas" w:hAnsi="Consolas"/>
          <w:sz w:val="18"/>
          <w:lang w:val="es-CL"/>
        </w:rPr>
        <w:t xml:space="preserve">        </w:t>
      </w:r>
      <w:proofErr w:type="spellStart"/>
      <w:proofErr w:type="gramStart"/>
      <w:r w:rsidRPr="00BC6218">
        <w:rPr>
          <w:rFonts w:ascii="Consolas" w:hAnsi="Consolas"/>
          <w:sz w:val="18"/>
          <w:lang w:val="es-CL"/>
        </w:rPr>
        <w:t>self.ocultas</w:t>
      </w:r>
      <w:proofErr w:type="spellEnd"/>
      <w:proofErr w:type="gramEnd"/>
      <w:r w:rsidRPr="00BC6218">
        <w:rPr>
          <w:rFonts w:ascii="Consolas" w:hAnsi="Consolas"/>
          <w:sz w:val="18"/>
          <w:lang w:val="es-CL"/>
        </w:rPr>
        <w:t xml:space="preserve"> = </w:t>
      </w:r>
      <w:proofErr w:type="spellStart"/>
      <w:r w:rsidRPr="00BC6218">
        <w:rPr>
          <w:rFonts w:ascii="Consolas" w:hAnsi="Consolas"/>
          <w:sz w:val="18"/>
          <w:lang w:val="es-CL"/>
        </w:rPr>
        <w:t>nn.Sequential</w:t>
      </w:r>
      <w:proofErr w:type="spellEnd"/>
      <w:r w:rsidRPr="00BC6218">
        <w:rPr>
          <w:rFonts w:ascii="Consolas" w:hAnsi="Consolas"/>
          <w:sz w:val="18"/>
          <w:lang w:val="es-CL"/>
        </w:rPr>
        <w:t>(*bloques)</w:t>
      </w:r>
    </w:p>
    <w:p w:rsidR="00F30994" w:rsidRPr="00BC6218" w:rsidRDefault="00BC6218">
      <w:pPr>
        <w:spacing w:after="0"/>
        <w:ind w:left="360"/>
        <w:rPr>
          <w:lang w:val="es-CL"/>
        </w:rPr>
      </w:pPr>
      <w:r w:rsidRPr="00BC6218">
        <w:rPr>
          <w:rFonts w:ascii="Consolas" w:hAnsi="Consolas"/>
          <w:sz w:val="18"/>
          <w:lang w:val="es-CL"/>
        </w:rPr>
        <w:t xml:space="preserve">        </w:t>
      </w:r>
      <w:proofErr w:type="spellStart"/>
      <w:proofErr w:type="gramStart"/>
      <w:r w:rsidRPr="00BC6218">
        <w:rPr>
          <w:rFonts w:ascii="Consolas" w:hAnsi="Consolas"/>
          <w:sz w:val="18"/>
          <w:lang w:val="es-CL"/>
        </w:rPr>
        <w:t>self.salida</w:t>
      </w:r>
      <w:proofErr w:type="spellEnd"/>
      <w:proofErr w:type="gramEnd"/>
      <w:r w:rsidRPr="00BC6218">
        <w:rPr>
          <w:rFonts w:ascii="Consolas" w:hAnsi="Consolas"/>
          <w:sz w:val="18"/>
          <w:lang w:val="es-CL"/>
        </w:rPr>
        <w:t xml:space="preserve"> = </w:t>
      </w:r>
      <w:proofErr w:type="spellStart"/>
      <w:r w:rsidRPr="00BC6218">
        <w:rPr>
          <w:rFonts w:ascii="Consolas" w:hAnsi="Consolas"/>
          <w:sz w:val="18"/>
          <w:lang w:val="es-CL"/>
        </w:rPr>
        <w:t>nn.Linear</w:t>
      </w:r>
      <w:proofErr w:type="spellEnd"/>
      <w:r w:rsidRPr="00BC6218">
        <w:rPr>
          <w:rFonts w:ascii="Consolas" w:hAnsi="Consolas"/>
          <w:sz w:val="18"/>
          <w:lang w:val="es-CL"/>
        </w:rPr>
        <w:t>(</w:t>
      </w:r>
      <w:proofErr w:type="spellStart"/>
      <w:r w:rsidRPr="00BC6218">
        <w:rPr>
          <w:rFonts w:ascii="Consolas" w:hAnsi="Consolas"/>
          <w:sz w:val="18"/>
          <w:lang w:val="es-CL"/>
        </w:rPr>
        <w:t>prev</w:t>
      </w:r>
      <w:proofErr w:type="spellEnd"/>
      <w:r w:rsidRPr="00BC6218">
        <w:rPr>
          <w:rFonts w:ascii="Consolas" w:hAnsi="Consolas"/>
          <w:sz w:val="18"/>
          <w:lang w:val="es-CL"/>
        </w:rPr>
        <w:t xml:space="preserve">, 1)   # </w:t>
      </w:r>
      <w:proofErr w:type="spellStart"/>
      <w:r w:rsidRPr="00BC6218">
        <w:rPr>
          <w:rFonts w:ascii="Consolas" w:hAnsi="Consolas"/>
          <w:sz w:val="18"/>
          <w:lang w:val="es-CL"/>
        </w:rPr>
        <w:t>logit</w:t>
      </w:r>
      <w:proofErr w:type="spellEnd"/>
    </w:p>
    <w:p w:rsidR="00F30994" w:rsidRPr="00BC6218" w:rsidRDefault="00BC6218">
      <w:pPr>
        <w:spacing w:after="0"/>
        <w:ind w:left="360"/>
        <w:rPr>
          <w:lang w:val="es-CL"/>
        </w:rPr>
      </w:pPr>
      <w:r w:rsidRPr="00BC6218">
        <w:rPr>
          <w:rFonts w:ascii="Consolas" w:hAnsi="Consolas"/>
          <w:sz w:val="18"/>
          <w:lang w:val="es-CL"/>
        </w:rPr>
        <w:t xml:space="preserve">        </w:t>
      </w:r>
      <w:proofErr w:type="spellStart"/>
      <w:proofErr w:type="gramStart"/>
      <w:r w:rsidRPr="00BC6218">
        <w:rPr>
          <w:rFonts w:ascii="Consolas" w:hAnsi="Consolas"/>
          <w:sz w:val="18"/>
          <w:lang w:val="es-CL"/>
        </w:rPr>
        <w:t>self</w:t>
      </w:r>
      <w:proofErr w:type="spellEnd"/>
      <w:r w:rsidRPr="00BC6218">
        <w:rPr>
          <w:rFonts w:ascii="Consolas" w:hAnsi="Consolas"/>
          <w:sz w:val="18"/>
          <w:lang w:val="es-CL"/>
        </w:rPr>
        <w:t>._</w:t>
      </w:r>
      <w:proofErr w:type="gramEnd"/>
      <w:r w:rsidRPr="00BC6218">
        <w:rPr>
          <w:rFonts w:ascii="Consolas" w:hAnsi="Consolas"/>
          <w:sz w:val="18"/>
          <w:lang w:val="es-CL"/>
        </w:rPr>
        <w:t>inic</w:t>
      </w:r>
      <w:r w:rsidRPr="00BC6218">
        <w:rPr>
          <w:rFonts w:ascii="Consolas" w:hAnsi="Consolas"/>
          <w:sz w:val="18"/>
          <w:lang w:val="es-CL"/>
        </w:rPr>
        <w:t>ializar(</w:t>
      </w:r>
      <w:proofErr w:type="spellStart"/>
      <w:r w:rsidRPr="00BC6218">
        <w:rPr>
          <w:rFonts w:ascii="Consolas" w:hAnsi="Consolas"/>
          <w:sz w:val="18"/>
          <w:lang w:val="es-CL"/>
        </w:rPr>
        <w:t>activacion</w:t>
      </w:r>
      <w:proofErr w:type="spellEnd"/>
      <w:r w:rsidRPr="00BC6218">
        <w:rPr>
          <w:rFonts w:ascii="Consolas" w:hAnsi="Consolas"/>
          <w:sz w:val="18"/>
          <w:lang w:val="es-CL"/>
        </w:rPr>
        <w:t>)</w:t>
      </w:r>
    </w:p>
    <w:p w:rsidR="00F30994" w:rsidRDefault="00BC6218">
      <w:pPr>
        <w:spacing w:after="0"/>
        <w:ind w:left="360"/>
      </w:pPr>
      <w:r w:rsidRPr="00BC6218">
        <w:rPr>
          <w:rFonts w:ascii="Consolas" w:hAnsi="Consolas"/>
          <w:sz w:val="18"/>
          <w:lang w:val="es-CL"/>
        </w:rPr>
        <w:t xml:space="preserve">    </w:t>
      </w:r>
      <w:proofErr w:type="spellStart"/>
      <w:r>
        <w:rPr>
          <w:rFonts w:ascii="Consolas" w:hAnsi="Consolas"/>
          <w:sz w:val="18"/>
        </w:rPr>
        <w:t>def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forward(</w:t>
      </w:r>
      <w:proofErr w:type="gramEnd"/>
      <w:r>
        <w:rPr>
          <w:rFonts w:ascii="Consolas" w:hAnsi="Consolas"/>
          <w:sz w:val="18"/>
        </w:rPr>
        <w:t>self, x):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      return self.salida(self.ocultas(x)).squeeze(-1)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El bucle de entrenamiento integra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(paciencia sobre la pérdida de validación, restaurando los mejores pesos) y un </w:t>
      </w:r>
      <w:proofErr w:type="spellStart"/>
      <w:r w:rsidRPr="00BC6218">
        <w:rPr>
          <w:lang w:val="es-CL"/>
        </w:rPr>
        <w:t>scheduler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ReduceLROnPlateau</w:t>
      </w:r>
      <w:proofErr w:type="spellEnd"/>
      <w:r w:rsidRPr="00BC6218">
        <w:rPr>
          <w:lang w:val="es-CL"/>
        </w:rPr>
        <w:t xml:space="preserve"> opcional que reduce la tasa de aprendizaje a la mitad cuando la validación se estanca.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7. Modelo base y línea base lineal (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>)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Como punto de partida conceptual se entrenó un 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 xml:space="preserve"> (regresión logística) programado a mano en </w:t>
      </w:r>
      <w:proofErr w:type="spellStart"/>
      <w:r w:rsidRPr="00BC6218">
        <w:rPr>
          <w:lang w:val="es-CL"/>
        </w:rPr>
        <w:t>Nu</w:t>
      </w:r>
      <w:r w:rsidRPr="00BC6218">
        <w:rPr>
          <w:lang w:val="es-CL"/>
        </w:rPr>
        <w:t>mPy</w:t>
      </w:r>
      <w:proofErr w:type="spellEnd"/>
      <w:r w:rsidRPr="00BC6218">
        <w:rPr>
          <w:lang w:val="es-CL"/>
        </w:rPr>
        <w:t xml:space="preserve"> con descenso del gradiente. Es la línea base lineal que el MLP debe superar gracias a sus capas ocultas no lineales.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1. Comparación en validación: </w:t>
      </w:r>
      <w:proofErr w:type="spellStart"/>
      <w:r w:rsidRPr="00BC6218">
        <w:rPr>
          <w:i/>
          <w:color w:val="555555"/>
          <w:sz w:val="18"/>
          <w:lang w:val="es-CL"/>
        </w:rPr>
        <w:t>perceptrón</w:t>
      </w:r>
      <w:proofErr w:type="spellEnd"/>
      <w:r w:rsidRPr="00BC6218">
        <w:rPr>
          <w:i/>
          <w:color w:val="555555"/>
          <w:sz w:val="18"/>
          <w:lang w:val="es-CL"/>
        </w:rPr>
        <w:t xml:space="preserve"> (</w:t>
      </w:r>
      <w:proofErr w:type="spellStart"/>
      <w:r w:rsidRPr="00BC6218">
        <w:rPr>
          <w:i/>
          <w:color w:val="555555"/>
          <w:sz w:val="18"/>
          <w:lang w:val="es-CL"/>
        </w:rPr>
        <w:t>NumPy</w:t>
      </w:r>
      <w:proofErr w:type="spellEnd"/>
      <w:r w:rsidRPr="00BC6218">
        <w:rPr>
          <w:i/>
          <w:color w:val="555555"/>
          <w:sz w:val="18"/>
          <w:lang w:val="es-CL"/>
        </w:rPr>
        <w:t>) vs MLP base (BCE, umbral 0,5).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4"/>
        <w:gridCol w:w="928"/>
        <w:gridCol w:w="928"/>
        <w:gridCol w:w="928"/>
        <w:gridCol w:w="928"/>
        <w:gridCol w:w="1143"/>
        <w:gridCol w:w="1214"/>
      </w:tblGrid>
      <w:tr w:rsidR="00F30994">
        <w:trPr>
          <w:jc w:val="center"/>
        </w:trPr>
        <w:tc>
          <w:tcPr>
            <w:tcW w:w="2714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  <w:tc>
          <w:tcPr>
            <w:tcW w:w="9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Acc</w:t>
            </w:r>
          </w:p>
        </w:tc>
        <w:tc>
          <w:tcPr>
            <w:tcW w:w="9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9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9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114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ROC-AUC</w:t>
            </w:r>
          </w:p>
        </w:tc>
        <w:tc>
          <w:tcPr>
            <w:tcW w:w="1214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</w:tr>
      <w:tr w:rsidR="00F30994">
        <w:trPr>
          <w:jc w:val="center"/>
        </w:trPr>
        <w:tc>
          <w:tcPr>
            <w:tcW w:w="2714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Perceptrón (NumPy)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0.8930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0.6982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0.1488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0.2453</w:t>
            </w:r>
          </w:p>
        </w:tc>
        <w:tc>
          <w:tcPr>
            <w:tcW w:w="114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0.7635</w:t>
            </w:r>
          </w:p>
        </w:tc>
        <w:tc>
          <w:tcPr>
            <w:tcW w:w="1214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0.4010</w:t>
            </w:r>
          </w:p>
        </w:tc>
      </w:tr>
      <w:tr w:rsidR="00F30994">
        <w:trPr>
          <w:jc w:val="center"/>
        </w:trPr>
        <w:tc>
          <w:tcPr>
            <w:tcW w:w="2714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MLP base (BCE, th 0.5)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0.8906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0.5684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0.2673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0.3636</w:t>
            </w:r>
          </w:p>
        </w:tc>
        <w:tc>
          <w:tcPr>
            <w:tcW w:w="114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0.7824</w:t>
            </w:r>
          </w:p>
        </w:tc>
        <w:tc>
          <w:tcPr>
            <w:tcW w:w="1214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0.4070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El MLP base tiene buena </w:t>
      </w:r>
      <w:proofErr w:type="spellStart"/>
      <w:proofErr w:type="gramStart"/>
      <w:r w:rsidRPr="00BC6218">
        <w:rPr>
          <w:lang w:val="es-CL"/>
        </w:rPr>
        <w:t>accuracy</w:t>
      </w:r>
      <w:proofErr w:type="spellEnd"/>
      <w:proofErr w:type="gramEnd"/>
      <w:r w:rsidRPr="00BC6218">
        <w:rPr>
          <w:lang w:val="es-CL"/>
        </w:rPr>
        <w:t xml:space="preserve"> pero 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 xml:space="preserve"> bajo: como el 88 % de los ejemplos es negativo, la red aprende a ser conservadora. </w:t>
      </w:r>
      <w:r w:rsidRPr="00BC6218">
        <w:rPr>
          <w:lang w:val="es-CL"/>
        </w:rPr>
        <w:t>Esto se aborda con la función de pérdida (sección 10) y el umbral de decisión (sección 13).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 xml:space="preserve">8. Experimentos controlados: épocas, tasa de aprendizaje y tamaño de </w:t>
      </w:r>
      <w:proofErr w:type="spellStart"/>
      <w:r w:rsidRPr="00BC6218">
        <w:rPr>
          <w:lang w:val="es-CL"/>
        </w:rPr>
        <w:t>batch</w:t>
      </w:r>
      <w:proofErr w:type="spellEnd"/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Metodología: se varía un solo parámetro a la vez, con la misma semilla (42) y los mismos </w:t>
      </w:r>
      <w:r w:rsidRPr="00BC6218">
        <w:rPr>
          <w:lang w:val="es-CL"/>
        </w:rPr>
        <w:t xml:space="preserve">datos, sin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(para ver la curva completa). Se compara la pérdida de validación (convergencia/sobreajuste) y el PR-AUC de validación (calidad del ranking, independiente del umbral). Cada tabla reporta las métricas al final de las 40 épocas y la</w:t>
      </w:r>
      <w:r w:rsidRPr="00BC6218">
        <w:rPr>
          <w:lang w:val="es-CL"/>
        </w:rPr>
        <w:t>s del mejor punto, separando la velocidad de convergencia de la estabilidad frente al sobreajuste.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8.1 Número de épocas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Se entrenó el modelo base por 100 épocas. La pérdida de entrenamiento baja de forma monótona, pero la de validación alcanza un mínimo te</w:t>
      </w:r>
      <w:r w:rsidRPr="00BC6218">
        <w:rPr>
          <w:lang w:val="es-CL"/>
        </w:rPr>
        <w:t xml:space="preserve">mprano (época 11, 0.2890) y luego sube (0.3299 en la época 100, con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 0.2226): el modelo memoriza el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 (sobreajuste). Decisión: usar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(paciencia 8) con un máximo generoso de épocas, en lugar de fijar el número a mano.</w:t>
      </w:r>
    </w:p>
    <w:p w:rsidR="00F30994" w:rsidRDefault="00BC62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32120" cy="1909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Figura 7. Pérd</w:t>
      </w:r>
      <w:r w:rsidRPr="00BC6218">
        <w:rPr>
          <w:i/>
          <w:color w:val="555555"/>
          <w:sz w:val="18"/>
          <w:lang w:val="es-CL"/>
        </w:rPr>
        <w:t>ida BCE vs épocas: mínimo de validación temprano (época 11) y posterior sobreajuste.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8.2 Tasa de aprendizaje</w:t>
      </w:r>
    </w:p>
    <w:p w:rsidR="00F30994" w:rsidRDefault="00BC6218">
      <w:pPr>
        <w:spacing w:before="80" w:after="80"/>
        <w:jc w:val="center"/>
      </w:pPr>
      <w:r w:rsidRPr="00BC6218">
        <w:rPr>
          <w:i/>
          <w:color w:val="555555"/>
          <w:sz w:val="18"/>
          <w:lang w:val="es-CL"/>
        </w:rPr>
        <w:t xml:space="preserve">Tabla 2. Experimento de tasa de aprendizaje (Adam, </w:t>
      </w:r>
      <w:proofErr w:type="spellStart"/>
      <w:r w:rsidRPr="00BC6218">
        <w:rPr>
          <w:i/>
          <w:color w:val="555555"/>
          <w:sz w:val="18"/>
          <w:lang w:val="es-CL"/>
        </w:rPr>
        <w:t>batch</w:t>
      </w:r>
      <w:proofErr w:type="spellEnd"/>
      <w:r w:rsidRPr="00BC6218">
        <w:rPr>
          <w:i/>
          <w:color w:val="555555"/>
          <w:sz w:val="18"/>
          <w:lang w:val="es-CL"/>
        </w:rPr>
        <w:t xml:space="preserve"> 256, 40 épocas). </w:t>
      </w:r>
      <w:r>
        <w:rPr>
          <w:i/>
          <w:color w:val="555555"/>
          <w:sz w:val="18"/>
        </w:rPr>
        <w:t xml:space="preserve">PR-AUC </w:t>
      </w:r>
      <w:proofErr w:type="spellStart"/>
      <w:r>
        <w:rPr>
          <w:i/>
          <w:color w:val="555555"/>
          <w:sz w:val="18"/>
        </w:rPr>
        <w:t>en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validación</w:t>
      </w:r>
      <w:proofErr w:type="spellEnd"/>
      <w:r>
        <w:rPr>
          <w:i/>
          <w:color w:val="555555"/>
          <w:sz w:val="18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2160"/>
      </w:tblGrid>
      <w:tr w:rsidR="00F30994">
        <w:trPr>
          <w:jc w:val="center"/>
        </w:trPr>
        <w:tc>
          <w:tcPr>
            <w:tcW w:w="17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lr</w:t>
            </w:r>
          </w:p>
        </w:tc>
        <w:tc>
          <w:tcPr>
            <w:tcW w:w="216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final</w:t>
            </w:r>
          </w:p>
        </w:tc>
        <w:tc>
          <w:tcPr>
            <w:tcW w:w="216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máx</w:t>
            </w:r>
          </w:p>
        </w:tc>
        <w:tc>
          <w:tcPr>
            <w:tcW w:w="216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Época máx</w:t>
            </w:r>
          </w:p>
        </w:tc>
      </w:tr>
      <w:tr w:rsidR="00F30994">
        <w:trPr>
          <w:jc w:val="center"/>
        </w:trPr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0.0001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0.4299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0.4299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40</w:t>
            </w:r>
          </w:p>
        </w:tc>
      </w:tr>
      <w:tr w:rsidR="00F30994">
        <w:trPr>
          <w:jc w:val="center"/>
        </w:trPr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0.001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0.4070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0.4361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 w:rsidR="00F30994">
        <w:trPr>
          <w:jc w:val="center"/>
        </w:trPr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0.3420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0.4461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8</w:t>
            </w:r>
          </w:p>
        </w:tc>
      </w:tr>
      <w:tr w:rsidR="00F30994">
        <w:trPr>
          <w:jc w:val="center"/>
        </w:trPr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0.3896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0.4414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5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= 0.0001 converge lento (aún mejora a la época 40);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= 0.001 converge suavemente y alcanza su mínimo;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= 0.01 y 0.05 llegan rápido al </w:t>
      </w:r>
      <w:proofErr w:type="gramStart"/>
      <w:r w:rsidRPr="00BC6218">
        <w:rPr>
          <w:lang w:val="es-CL"/>
        </w:rPr>
        <w:t>mínimo</w:t>
      </w:r>
      <w:proofErr w:type="gramEnd"/>
      <w:r w:rsidRPr="00BC6218">
        <w:rPr>
          <w:lang w:val="es-CL"/>
        </w:rPr>
        <w:t xml:space="preserve"> pero la pérdida de </w:t>
      </w:r>
      <w:r w:rsidRPr="00BC6218">
        <w:rPr>
          <w:lang w:val="es-CL"/>
        </w:rPr>
        <w:t xml:space="preserve">validación sube rápido y es ruidosa (pasos grandes → sobreajuste acelerado). Decisión: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= 0.001 informa el modelo base; el modelo final usa un valor de la grilla (sección 12), siempre con </w:t>
      </w:r>
      <w:proofErr w:type="spellStart"/>
      <w:r w:rsidRPr="00BC6218">
        <w:rPr>
          <w:lang w:val="es-CL"/>
        </w:rPr>
        <w:t>scheduler</w:t>
      </w:r>
      <w:proofErr w:type="spellEnd"/>
      <w:r w:rsidRPr="00BC6218">
        <w:rPr>
          <w:lang w:val="es-CL"/>
        </w:rPr>
        <w:t>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1269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2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Figura 8. Tasa de aprendizaje: pérdida (</w:t>
      </w:r>
      <w:proofErr w:type="spellStart"/>
      <w:r w:rsidRPr="00BC6218">
        <w:rPr>
          <w:i/>
          <w:color w:val="555555"/>
          <w:sz w:val="18"/>
          <w:lang w:val="es-CL"/>
        </w:rPr>
        <w:t>train</w:t>
      </w:r>
      <w:proofErr w:type="spellEnd"/>
      <w:r w:rsidRPr="00BC6218">
        <w:rPr>
          <w:i/>
          <w:color w:val="555555"/>
          <w:sz w:val="18"/>
          <w:lang w:val="es-CL"/>
        </w:rPr>
        <w:t xml:space="preserve">/val) y </w:t>
      </w:r>
      <w:r w:rsidRPr="00BC6218">
        <w:rPr>
          <w:i/>
          <w:color w:val="555555"/>
          <w:sz w:val="18"/>
          <w:lang w:val="es-CL"/>
        </w:rPr>
        <w:t xml:space="preserve">PR-AUC por valor de </w:t>
      </w:r>
      <w:proofErr w:type="spellStart"/>
      <w:r w:rsidRPr="00BC6218">
        <w:rPr>
          <w:i/>
          <w:color w:val="555555"/>
          <w:sz w:val="18"/>
          <w:lang w:val="es-CL"/>
        </w:rPr>
        <w:t>lr</w:t>
      </w:r>
      <w:proofErr w:type="spellEnd"/>
      <w:r w:rsidRPr="00BC6218">
        <w:rPr>
          <w:i/>
          <w:color w:val="555555"/>
          <w:sz w:val="18"/>
          <w:lang w:val="es-CL"/>
        </w:rPr>
        <w:t>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 xml:space="preserve">8.3 Tamaño del </w:t>
      </w:r>
      <w:proofErr w:type="spellStart"/>
      <w:r w:rsidRPr="00BC6218">
        <w:rPr>
          <w:lang w:val="es-CL"/>
        </w:rPr>
        <w:t>batch</w:t>
      </w:r>
      <w:proofErr w:type="spellEnd"/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3. Experimento de </w:t>
      </w:r>
      <w:proofErr w:type="spellStart"/>
      <w:r w:rsidRPr="00BC6218">
        <w:rPr>
          <w:i/>
          <w:color w:val="555555"/>
          <w:sz w:val="18"/>
          <w:lang w:val="es-CL"/>
        </w:rPr>
        <w:t>batch</w:t>
      </w:r>
      <w:proofErr w:type="spellEnd"/>
      <w:r w:rsidRPr="00BC6218">
        <w:rPr>
          <w:i/>
          <w:color w:val="555555"/>
          <w:sz w:val="18"/>
          <w:lang w:val="es-CL"/>
        </w:rPr>
        <w:t xml:space="preserve"> </w:t>
      </w:r>
      <w:proofErr w:type="spellStart"/>
      <w:r w:rsidRPr="00BC6218">
        <w:rPr>
          <w:i/>
          <w:color w:val="555555"/>
          <w:sz w:val="18"/>
          <w:lang w:val="es-CL"/>
        </w:rPr>
        <w:t>size</w:t>
      </w:r>
      <w:proofErr w:type="spellEnd"/>
      <w:r w:rsidRPr="00BC6218">
        <w:rPr>
          <w:i/>
          <w:color w:val="555555"/>
          <w:sz w:val="18"/>
          <w:lang w:val="es-CL"/>
        </w:rPr>
        <w:t xml:space="preserve"> (Adam, </w:t>
      </w:r>
      <w:proofErr w:type="spellStart"/>
      <w:r w:rsidRPr="00BC6218">
        <w:rPr>
          <w:i/>
          <w:color w:val="555555"/>
          <w:sz w:val="18"/>
          <w:lang w:val="es-CL"/>
        </w:rPr>
        <w:t>lr</w:t>
      </w:r>
      <w:proofErr w:type="spellEnd"/>
      <w:r w:rsidRPr="00BC6218">
        <w:rPr>
          <w:i/>
          <w:color w:val="555555"/>
          <w:sz w:val="18"/>
          <w:lang w:val="es-CL"/>
        </w:rPr>
        <w:t xml:space="preserve"> 0.001, 40 épocas).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2"/>
        <w:gridCol w:w="1921"/>
        <w:gridCol w:w="1921"/>
        <w:gridCol w:w="1921"/>
        <w:gridCol w:w="1647"/>
      </w:tblGrid>
      <w:tr w:rsidR="00F30994">
        <w:trPr>
          <w:jc w:val="center"/>
        </w:trPr>
        <w:tc>
          <w:tcPr>
            <w:tcW w:w="137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Batch</w:t>
            </w:r>
          </w:p>
        </w:tc>
        <w:tc>
          <w:tcPr>
            <w:tcW w:w="192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final</w:t>
            </w:r>
          </w:p>
        </w:tc>
        <w:tc>
          <w:tcPr>
            <w:tcW w:w="192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máx</w:t>
            </w:r>
          </w:p>
        </w:tc>
        <w:tc>
          <w:tcPr>
            <w:tcW w:w="192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Época máx</w:t>
            </w:r>
          </w:p>
        </w:tc>
        <w:tc>
          <w:tcPr>
            <w:tcW w:w="1647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Tiempo</w:t>
            </w:r>
          </w:p>
        </w:tc>
      </w:tr>
      <w:tr w:rsidR="00F30994">
        <w:trPr>
          <w:jc w:val="center"/>
        </w:trPr>
        <w:tc>
          <w:tcPr>
            <w:tcW w:w="13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0.3929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0.4467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64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96.5 s</w:t>
            </w:r>
          </w:p>
        </w:tc>
      </w:tr>
      <w:tr w:rsidR="00F30994">
        <w:trPr>
          <w:jc w:val="center"/>
        </w:trPr>
        <w:tc>
          <w:tcPr>
            <w:tcW w:w="13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0.4060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0.4391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64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26.2 s</w:t>
            </w:r>
          </w:p>
        </w:tc>
      </w:tr>
      <w:tr w:rsidR="00F30994">
        <w:trPr>
          <w:jc w:val="center"/>
        </w:trPr>
        <w:tc>
          <w:tcPr>
            <w:tcW w:w="13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512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0.4256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0.4366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64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7.9 s</w:t>
            </w:r>
          </w:p>
        </w:tc>
      </w:tr>
      <w:tr w:rsidR="00F30994">
        <w:trPr>
          <w:jc w:val="center"/>
        </w:trPr>
        <w:tc>
          <w:tcPr>
            <w:tcW w:w="13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2048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0.4344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0.4345</w:t>
            </w:r>
          </w:p>
        </w:tc>
        <w:tc>
          <w:tcPr>
            <w:tcW w:w="192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164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3.4 s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pequeño (32) aprende rápido pero el gradiente es ruidoso y </w:t>
      </w:r>
      <w:proofErr w:type="spellStart"/>
      <w:r w:rsidRPr="00BC6218">
        <w:rPr>
          <w:lang w:val="es-CL"/>
        </w:rPr>
        <w:t>sobreajusta</w:t>
      </w:r>
      <w:proofErr w:type="spellEnd"/>
      <w:r w:rsidRPr="00BC6218">
        <w:rPr>
          <w:lang w:val="es-CL"/>
        </w:rPr>
        <w:t xml:space="preserve"> antes; </w:t>
      </w: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grande (2048) converge lento (aún no llega a su mejor punto) aunque las curvas son suaves; 128–512 equilibra ruido, velocidad y calidad. El </w:t>
      </w: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y e</w:t>
      </w:r>
      <w:r w:rsidRPr="00BC6218">
        <w:rPr>
          <w:lang w:val="es-CL"/>
        </w:rPr>
        <w:t xml:space="preserve">l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interactúan (un </w:t>
      </w: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mayor admite un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mayor): se dejan en valores intermedios y su combinación se ajusta en la búsqueda de la sección 12.</w:t>
      </w:r>
    </w:p>
    <w:p w:rsidR="00F30994" w:rsidRDefault="00BC62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32120" cy="1269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2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9. Tamaño de </w:t>
      </w:r>
      <w:proofErr w:type="spellStart"/>
      <w:r w:rsidRPr="00BC6218">
        <w:rPr>
          <w:i/>
          <w:color w:val="555555"/>
          <w:sz w:val="18"/>
          <w:lang w:val="es-CL"/>
        </w:rPr>
        <w:t>batch</w:t>
      </w:r>
      <w:proofErr w:type="spellEnd"/>
      <w:r w:rsidRPr="00BC6218">
        <w:rPr>
          <w:i/>
          <w:color w:val="555555"/>
          <w:sz w:val="18"/>
          <w:lang w:val="es-CL"/>
        </w:rPr>
        <w:t>: pérdida y PR-AUC por configuración.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9. Comparación de funciones de activación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Mis</w:t>
      </w:r>
      <w:r w:rsidRPr="00BC6218">
        <w:rPr>
          <w:lang w:val="es-CL"/>
        </w:rPr>
        <w:t>ma arquitectura 64→32, mismo optimizador y datos; solo cambia la activación de las capas ocultas. Para hacer visible el efecto en profundidad (desvanecimiento del gradiente) el experimento se repite con una red profunda de 5 capas de 32 neuronas.</w:t>
      </w:r>
    </w:p>
    <w:p w:rsidR="00F30994" w:rsidRDefault="00BC6218">
      <w:pPr>
        <w:spacing w:before="80" w:after="80"/>
        <w:jc w:val="center"/>
      </w:pPr>
      <w:r w:rsidRPr="00BC6218">
        <w:rPr>
          <w:i/>
          <w:color w:val="555555"/>
          <w:sz w:val="18"/>
          <w:lang w:val="es-CL"/>
        </w:rPr>
        <w:t xml:space="preserve">Tabla 4. </w:t>
      </w:r>
      <w:r w:rsidRPr="00BC6218">
        <w:rPr>
          <w:i/>
          <w:color w:val="555555"/>
          <w:sz w:val="18"/>
          <w:lang w:val="es-CL"/>
        </w:rPr>
        <w:t xml:space="preserve">Activaciones — red 64→32 (40 épocas) y red profunda 5×32 (25 épocas). </w:t>
      </w:r>
      <w:r>
        <w:rPr>
          <w:i/>
          <w:color w:val="555555"/>
          <w:sz w:val="18"/>
        </w:rPr>
        <w:t xml:space="preserve">PR-AUC </w:t>
      </w:r>
      <w:proofErr w:type="spellStart"/>
      <w:r>
        <w:rPr>
          <w:i/>
          <w:color w:val="555555"/>
          <w:sz w:val="18"/>
        </w:rPr>
        <w:t>en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validación</w:t>
      </w:r>
      <w:proofErr w:type="spellEnd"/>
      <w:r>
        <w:rPr>
          <w:i/>
          <w:color w:val="555555"/>
          <w:sz w:val="18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9"/>
        <w:gridCol w:w="2059"/>
        <w:gridCol w:w="2470"/>
        <w:gridCol w:w="2196"/>
      </w:tblGrid>
      <w:tr w:rsidR="00F30994">
        <w:trPr>
          <w:jc w:val="center"/>
        </w:trPr>
        <w:tc>
          <w:tcPr>
            <w:tcW w:w="2059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Activación</w:t>
            </w:r>
          </w:p>
        </w:tc>
        <w:tc>
          <w:tcPr>
            <w:tcW w:w="2059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64→32 (final)</w:t>
            </w:r>
          </w:p>
        </w:tc>
        <w:tc>
          <w:tcPr>
            <w:tcW w:w="247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64→32 (máx)</w:t>
            </w:r>
          </w:p>
        </w:tc>
        <w:tc>
          <w:tcPr>
            <w:tcW w:w="2196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5×32 (final)</w:t>
            </w:r>
          </w:p>
        </w:tc>
      </w:tr>
      <w:tr w:rsidR="00F30994">
        <w:trPr>
          <w:jc w:val="center"/>
        </w:trPr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ReLU</w:t>
            </w:r>
          </w:p>
        </w:tc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0.4070</w:t>
            </w:r>
          </w:p>
        </w:tc>
        <w:tc>
          <w:tcPr>
            <w:tcW w:w="24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0.4361 (ép. 13)</w:t>
            </w:r>
          </w:p>
        </w:tc>
        <w:tc>
          <w:tcPr>
            <w:tcW w:w="21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0.4027</w:t>
            </w:r>
          </w:p>
        </w:tc>
      </w:tr>
      <w:tr w:rsidR="00F30994">
        <w:trPr>
          <w:jc w:val="center"/>
        </w:trPr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Leaky ReLU</w:t>
            </w:r>
          </w:p>
        </w:tc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0.4093</w:t>
            </w:r>
          </w:p>
        </w:tc>
        <w:tc>
          <w:tcPr>
            <w:tcW w:w="24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0.4358 (ép. 15)</w:t>
            </w:r>
          </w:p>
        </w:tc>
        <w:tc>
          <w:tcPr>
            <w:tcW w:w="21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0.4056</w:t>
            </w:r>
          </w:p>
        </w:tc>
      </w:tr>
      <w:tr w:rsidR="00F30994">
        <w:trPr>
          <w:jc w:val="center"/>
        </w:trPr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ELU</w:t>
            </w:r>
          </w:p>
        </w:tc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0.4387</w:t>
            </w:r>
          </w:p>
        </w:tc>
        <w:tc>
          <w:tcPr>
            <w:tcW w:w="24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0.4535 (ép. 22)</w:t>
            </w:r>
          </w:p>
        </w:tc>
        <w:tc>
          <w:tcPr>
            <w:tcW w:w="21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0.4362</w:t>
            </w:r>
          </w:p>
        </w:tc>
      </w:tr>
      <w:tr w:rsidR="00F30994">
        <w:trPr>
          <w:jc w:val="center"/>
        </w:trPr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Tanh</w:t>
            </w:r>
          </w:p>
        </w:tc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0.4546</w:t>
            </w:r>
          </w:p>
        </w:tc>
        <w:tc>
          <w:tcPr>
            <w:tcW w:w="24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0.4624 (ép. 34)</w:t>
            </w:r>
          </w:p>
        </w:tc>
        <w:tc>
          <w:tcPr>
            <w:tcW w:w="21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0.4593</w:t>
            </w:r>
          </w:p>
        </w:tc>
      </w:tr>
      <w:tr w:rsidR="00F30994">
        <w:trPr>
          <w:jc w:val="center"/>
        </w:trPr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Sigmoide</w:t>
            </w:r>
          </w:p>
        </w:tc>
        <w:tc>
          <w:tcPr>
            <w:tcW w:w="205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0.4332</w:t>
            </w:r>
          </w:p>
        </w:tc>
        <w:tc>
          <w:tcPr>
            <w:tcW w:w="24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0.4332 (ép. 40)</w:t>
            </w:r>
          </w:p>
        </w:tc>
        <w:tc>
          <w:tcPr>
            <w:tcW w:w="21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0.4278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El gráfico del gradiente que llega a la primera capa (magnitud media, escala log) muestra que con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el gradiente es órdenes de magnitud menor que con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>: es la evidencia e</w:t>
      </w:r>
      <w:r w:rsidRPr="00BC6218">
        <w:rPr>
          <w:lang w:val="es-CL"/>
        </w:rPr>
        <w:t xml:space="preserve">xperimental del desvanecimiento del gradiente. En esta red </w:t>
      </w:r>
      <w:proofErr w:type="spellStart"/>
      <w:r w:rsidRPr="00BC6218">
        <w:rPr>
          <w:lang w:val="es-CL"/>
        </w:rPr>
        <w:t>tanh</w:t>
      </w:r>
      <w:proofErr w:type="spellEnd"/>
      <w:r w:rsidRPr="00BC6218">
        <w:rPr>
          <w:lang w:val="es-CL"/>
        </w:rPr>
        <w:t xml:space="preserve"> y ELU alcanzan algo más de PR-AUC, pero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ofrece desempeño comparable con convergencia rápida, menor costo de cómputo y gradientes estables; además, dentro de la búsqueda completa (sección </w:t>
      </w:r>
      <w:r w:rsidRPr="00BC6218">
        <w:rPr>
          <w:lang w:val="es-CL"/>
        </w:rPr>
        <w:t xml:space="preserve">12) la variante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obtuvo el mayor PR-AUC promedio, por lo que se selecciona para el modelo final.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1269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2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2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Default="00BC62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32120" cy="2720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2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Figura 10. Arriba: activaciones en red profunda 5×32 (pérdida y PR-AUC). Abajo: gradiente medio que llega a la 1ª capa (escala log) — desvanecimiento c</w:t>
      </w:r>
      <w:r w:rsidRPr="00BC6218">
        <w:rPr>
          <w:i/>
          <w:color w:val="555555"/>
          <w:sz w:val="18"/>
          <w:lang w:val="es-CL"/>
        </w:rPr>
        <w:t xml:space="preserve">on </w:t>
      </w:r>
      <w:proofErr w:type="spellStart"/>
      <w:r w:rsidRPr="00BC6218">
        <w:rPr>
          <w:i/>
          <w:color w:val="555555"/>
          <w:sz w:val="18"/>
          <w:lang w:val="es-CL"/>
        </w:rPr>
        <w:t>sigmoide</w:t>
      </w:r>
      <w:proofErr w:type="spellEnd"/>
      <w:r w:rsidRPr="00BC6218">
        <w:rPr>
          <w:i/>
          <w:color w:val="555555"/>
          <w:sz w:val="18"/>
          <w:lang w:val="es-CL"/>
        </w:rPr>
        <w:t>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Decisión: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en capas ocultas y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solo en la salida, donde su rango (0, 1) se interpreta como la probabilidad de que el cliente contrate, que es lo que el banco necesita para priorizar llamadas.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10. Comparación de funciones de pérdida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Se mantiene la arquitectura base con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y se cambia solo la pérdida. Como cada pérdida tiene una escala distinta, se comparan las métricas de clasificación en validación (no sus valores), usando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(paciencia 8) para evaluar a cada una en su</w:t>
      </w:r>
      <w:r w:rsidRPr="00BC6218">
        <w:rPr>
          <w:lang w:val="es-CL"/>
        </w:rPr>
        <w:t xml:space="preserve"> mejor punto.</w:t>
      </w:r>
    </w:p>
    <w:p w:rsidR="00F30994" w:rsidRDefault="00BC6218">
      <w:pPr>
        <w:spacing w:before="80" w:after="80"/>
        <w:jc w:val="center"/>
      </w:pPr>
      <w:r w:rsidRPr="00BC6218">
        <w:rPr>
          <w:i/>
          <w:color w:val="555555"/>
          <w:sz w:val="18"/>
          <w:lang w:val="es-CL"/>
        </w:rPr>
        <w:t>Tabla 5. Funciones de pérdida (</w:t>
      </w:r>
      <w:proofErr w:type="spellStart"/>
      <w:r w:rsidRPr="00BC6218">
        <w:rPr>
          <w:i/>
          <w:color w:val="555555"/>
          <w:sz w:val="18"/>
          <w:lang w:val="es-CL"/>
        </w:rPr>
        <w:t>early</w:t>
      </w:r>
      <w:proofErr w:type="spellEnd"/>
      <w:r w:rsidRPr="00BC6218">
        <w:rPr>
          <w:i/>
          <w:color w:val="555555"/>
          <w:sz w:val="18"/>
          <w:lang w:val="es-CL"/>
        </w:rPr>
        <w:t xml:space="preserve"> </w:t>
      </w:r>
      <w:proofErr w:type="spellStart"/>
      <w:r w:rsidRPr="00BC6218">
        <w:rPr>
          <w:i/>
          <w:color w:val="555555"/>
          <w:sz w:val="18"/>
          <w:lang w:val="es-CL"/>
        </w:rPr>
        <w:t>stopping</w:t>
      </w:r>
      <w:proofErr w:type="spellEnd"/>
      <w:r w:rsidRPr="00BC6218">
        <w:rPr>
          <w:i/>
          <w:color w:val="555555"/>
          <w:sz w:val="18"/>
          <w:lang w:val="es-CL"/>
        </w:rPr>
        <w:t xml:space="preserve">). </w:t>
      </w:r>
      <w:proofErr w:type="spellStart"/>
      <w:r>
        <w:rPr>
          <w:i/>
          <w:color w:val="555555"/>
          <w:sz w:val="18"/>
        </w:rPr>
        <w:t>Validación</w:t>
      </w:r>
      <w:proofErr w:type="spellEnd"/>
      <w:r>
        <w:rPr>
          <w:i/>
          <w:color w:val="555555"/>
          <w:sz w:val="18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0"/>
        <w:gridCol w:w="1049"/>
        <w:gridCol w:w="1049"/>
        <w:gridCol w:w="1049"/>
        <w:gridCol w:w="1311"/>
        <w:gridCol w:w="1967"/>
      </w:tblGrid>
      <w:tr w:rsidR="00F30994">
        <w:trPr>
          <w:jc w:val="center"/>
        </w:trPr>
        <w:tc>
          <w:tcPr>
            <w:tcW w:w="236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Pérdida</w:t>
            </w:r>
          </w:p>
        </w:tc>
        <w:tc>
          <w:tcPr>
            <w:tcW w:w="1049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1049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1049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F1@0.5</w:t>
            </w:r>
          </w:p>
        </w:tc>
        <w:tc>
          <w:tcPr>
            <w:tcW w:w="131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final</w:t>
            </w:r>
          </w:p>
        </w:tc>
        <w:tc>
          <w:tcPr>
            <w:tcW w:w="1967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máx</w:t>
            </w:r>
          </w:p>
        </w:tc>
      </w:tr>
      <w:tr w:rsidR="00F30994">
        <w:trPr>
          <w:jc w:val="center"/>
        </w:trPr>
        <w:tc>
          <w:tcPr>
            <w:tcW w:w="23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BCE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0.5710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0.2434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0.3413</w:t>
            </w:r>
          </w:p>
        </w:tc>
        <w:tc>
          <w:tcPr>
            <w:tcW w:w="131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0.4340</w:t>
            </w:r>
          </w:p>
        </w:tc>
        <w:tc>
          <w:tcPr>
            <w:tcW w:w="196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0.4361 (ép. 13)</w:t>
            </w:r>
          </w:p>
        </w:tc>
      </w:tr>
      <w:tr w:rsidR="00F30994">
        <w:trPr>
          <w:jc w:val="center"/>
        </w:trPr>
        <w:tc>
          <w:tcPr>
            <w:tcW w:w="23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BCE ponderada (w≈7.5)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0.2942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0.6633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0.4076</w:t>
            </w:r>
          </w:p>
        </w:tc>
        <w:tc>
          <w:tcPr>
            <w:tcW w:w="131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0.4432</w:t>
            </w:r>
          </w:p>
        </w:tc>
        <w:tc>
          <w:tcPr>
            <w:tcW w:w="196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0.4461 (ép. 13)</w:t>
            </w:r>
          </w:p>
        </w:tc>
      </w:tr>
      <w:tr w:rsidR="00F30994">
        <w:trPr>
          <w:jc w:val="center"/>
        </w:trPr>
        <w:tc>
          <w:tcPr>
            <w:tcW w:w="23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Focal (α=0.75,</w:t>
            </w:r>
            <w:r>
              <w:rPr>
                <w:sz w:val="19"/>
              </w:rPr>
              <w:t xml:space="preserve"> γ=2)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0.4916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0.4414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0.4651</w:t>
            </w:r>
          </w:p>
        </w:tc>
        <w:tc>
          <w:tcPr>
            <w:tcW w:w="131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0.4358</w:t>
            </w:r>
          </w:p>
        </w:tc>
        <w:tc>
          <w:tcPr>
            <w:tcW w:w="196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0.4394 (ép. 15)</w:t>
            </w:r>
          </w:p>
        </w:tc>
      </w:tr>
      <w:tr w:rsidR="00F30994">
        <w:trPr>
          <w:jc w:val="center"/>
        </w:trPr>
        <w:tc>
          <w:tcPr>
            <w:tcW w:w="23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MSE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0.5824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0.2673</w:t>
            </w:r>
          </w:p>
        </w:tc>
        <w:tc>
          <w:tcPr>
            <w:tcW w:w="104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0.3665</w:t>
            </w:r>
          </w:p>
        </w:tc>
        <w:tc>
          <w:tcPr>
            <w:tcW w:w="131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0.4379</w:t>
            </w:r>
          </w:p>
        </w:tc>
        <w:tc>
          <w:tcPr>
            <w:tcW w:w="1967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0.4381 (ép. 17)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BCE genera un buen ranking (PR-AUC) pero probabilidades concentradas bajo 0,5 → </w:t>
      </w:r>
      <w:proofErr w:type="spellStart"/>
      <w:r w:rsidRPr="00BC6218">
        <w:rPr>
          <w:lang w:val="es-CL"/>
        </w:rPr>
        <w:t>precision</w:t>
      </w:r>
      <w:proofErr w:type="spellEnd"/>
      <w:r w:rsidRPr="00BC6218">
        <w:rPr>
          <w:lang w:val="es-CL"/>
        </w:rPr>
        <w:t xml:space="preserve"> alta y 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 xml:space="preserve"> muy bajo con umbral 0,5. La BCE ponderada desplaza l</w:t>
      </w:r>
      <w:r w:rsidRPr="00BC6218">
        <w:rPr>
          <w:lang w:val="es-CL"/>
        </w:rPr>
        <w:t xml:space="preserve">as probabilidades hacia arriba → 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 xml:space="preserve"> mucho mayor y mejor F1 a umbral 0,5, a costa de precisión; su PR-AUC es similar a BCE, porque la ponderación mueve el umbral, no la capacidad de ordenar. Focal </w:t>
      </w:r>
      <w:proofErr w:type="spellStart"/>
      <w:r w:rsidRPr="00BC6218">
        <w:rPr>
          <w:lang w:val="es-CL"/>
        </w:rPr>
        <w:t>loss</w:t>
      </w:r>
      <w:proofErr w:type="spellEnd"/>
      <w:r w:rsidRPr="00BC6218">
        <w:rPr>
          <w:lang w:val="es-CL"/>
        </w:rPr>
        <w:t xml:space="preserve"> también mejora el 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 xml:space="preserve">. MSE no muestra ventaja y </w:t>
      </w:r>
      <w:r w:rsidRPr="00BC6218">
        <w:rPr>
          <w:lang w:val="es-CL"/>
        </w:rPr>
        <w:t xml:space="preserve">es consistente con el análisis teórico del gradiente que se anula con la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saturada.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Decisión: BCE ponderada como pérdida final: es la pérdida de máxima verosimilitud correcta para una salida binaria (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), numéricamente estable </w:t>
      </w:r>
      <w:r w:rsidRPr="00BC6218">
        <w:rPr>
          <w:lang w:val="es-CL"/>
        </w:rPr>
        <w:t>(</w:t>
      </w:r>
      <w:proofErr w:type="spellStart"/>
      <w:r w:rsidRPr="00BC6218">
        <w:rPr>
          <w:lang w:val="es-CL"/>
        </w:rPr>
        <w:t>BCEWithLogitsLoss</w:t>
      </w:r>
      <w:proofErr w:type="spellEnd"/>
      <w:r w:rsidRPr="00BC6218">
        <w:rPr>
          <w:lang w:val="es-CL"/>
        </w:rPr>
        <w:t>) y la ponderación incorpora el requerimiento de negocio: perder a un cliente que sí habría contratado (falso negativo) es más costoso que realizar una llamada extra (falso positivo). El umbral se ajusta luego en validación (sección 13).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lastRenderedPageBreak/>
        <w:t>11. Optimización y regularización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Para hacer visible el efecto se entrena una red más grande (128→64→32) durante 60 épocas, sin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, con BCE ponderada. Se mide la brecha de generalización (pérdida val − pérdida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 al final) y la variación del</w:t>
      </w:r>
      <w:r w:rsidRPr="00BC6218">
        <w:rPr>
          <w:lang w:val="es-CL"/>
        </w:rPr>
        <w:t xml:space="preserve"> PR-AUC.</w:t>
      </w:r>
    </w:p>
    <w:p w:rsidR="00F30994" w:rsidRDefault="00BC6218">
      <w:pPr>
        <w:spacing w:before="80" w:after="80"/>
        <w:jc w:val="center"/>
      </w:pPr>
      <w:r w:rsidRPr="00BC6218">
        <w:rPr>
          <w:i/>
          <w:color w:val="555555"/>
          <w:sz w:val="18"/>
          <w:lang w:val="es-CL"/>
        </w:rPr>
        <w:t xml:space="preserve">Tabla 6. Técnicas de regularización sobre red 128→64→32 (60 épocas, BCE ponderada). </w:t>
      </w:r>
      <w:proofErr w:type="spellStart"/>
      <w:r>
        <w:rPr>
          <w:i/>
          <w:color w:val="555555"/>
          <w:sz w:val="18"/>
        </w:rPr>
        <w:t>Validación</w:t>
      </w:r>
      <w:proofErr w:type="spellEnd"/>
      <w:r>
        <w:rPr>
          <w:i/>
          <w:color w:val="555555"/>
          <w:sz w:val="18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872"/>
        <w:gridCol w:w="2880"/>
      </w:tblGrid>
      <w:tr w:rsidR="00F30994">
        <w:trPr>
          <w:jc w:val="center"/>
        </w:trPr>
        <w:tc>
          <w:tcPr>
            <w:tcW w:w="331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w="187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  <w:tc>
          <w:tcPr>
            <w:tcW w:w="288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Brecha (val − train)</w:t>
            </w:r>
          </w:p>
        </w:tc>
      </w:tr>
      <w:tr w:rsidR="00F30994">
        <w:trPr>
          <w:jc w:val="center"/>
        </w:trPr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Sin regularización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0.3137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1.5486</w:t>
            </w:r>
          </w:p>
        </w:tc>
      </w:tr>
      <w:tr w:rsidR="00F30994">
        <w:trPr>
          <w:jc w:val="center"/>
        </w:trPr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Dropout 0.3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0.4371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0.1075</w:t>
            </w:r>
          </w:p>
        </w:tc>
      </w:tr>
      <w:tr w:rsidR="00F30994">
        <w:trPr>
          <w:jc w:val="center"/>
        </w:trPr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BatchNorm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0.3278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1.6639</w:t>
            </w:r>
          </w:p>
        </w:tc>
      </w:tr>
      <w:tr w:rsidR="00F30994">
        <w:trPr>
          <w:jc w:val="center"/>
        </w:trPr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L2 (1e-4)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0.3308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1.3709</w:t>
            </w:r>
          </w:p>
        </w:tc>
      </w:tr>
      <w:tr w:rsidR="00F30994">
        <w:trPr>
          <w:jc w:val="center"/>
        </w:trPr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Dropout + BN + L2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0.4545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0.0555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Sin regularización la brecha crece sin parar y el PR-AUC de validación cae (sobreajuste claro). 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 xml:space="preserve"> es la técnica individual más efectiva (brecha baja y PR-AUC alto y estable). L2 tiene efecto moderado. </w:t>
      </w:r>
      <w:proofErr w:type="spellStart"/>
      <w:r w:rsidRPr="00BC6218">
        <w:rPr>
          <w:lang w:val="es-CL"/>
        </w:rPr>
        <w:t>BatchNorm</w:t>
      </w:r>
      <w:proofErr w:type="spellEnd"/>
      <w:r w:rsidRPr="00BC6218">
        <w:rPr>
          <w:lang w:val="es-CL"/>
        </w:rPr>
        <w:t xml:space="preserve"> aceler</w:t>
      </w:r>
      <w:r w:rsidRPr="00BC6218">
        <w:rPr>
          <w:lang w:val="es-CL"/>
        </w:rPr>
        <w:t xml:space="preserve">a la </w:t>
      </w:r>
      <w:proofErr w:type="gramStart"/>
      <w:r w:rsidRPr="00BC6218">
        <w:rPr>
          <w:lang w:val="es-CL"/>
        </w:rPr>
        <w:t>convergencia</w:t>
      </w:r>
      <w:proofErr w:type="gramEnd"/>
      <w:r w:rsidRPr="00BC6218">
        <w:rPr>
          <w:lang w:val="es-CL"/>
        </w:rPr>
        <w:t xml:space="preserve"> pero por sí sola no regulariza lo suficiente con </w:t>
      </w: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256. La combinación produce las curvas más estables — el desempeño deja de depender de detenerse en la época exacta. Decisión: el modelo final usa 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 xml:space="preserve"> + L2 y evalúa </w:t>
      </w:r>
      <w:proofErr w:type="spellStart"/>
      <w:r w:rsidRPr="00BC6218">
        <w:rPr>
          <w:lang w:val="es-CL"/>
        </w:rPr>
        <w:t>BatchNorm</w:t>
      </w:r>
      <w:proofErr w:type="spellEnd"/>
      <w:r w:rsidRPr="00BC6218">
        <w:rPr>
          <w:lang w:val="es-CL"/>
        </w:rPr>
        <w:t xml:space="preserve"> en l</w:t>
      </w:r>
      <w:r w:rsidRPr="00BC6218">
        <w:rPr>
          <w:lang w:val="es-CL"/>
        </w:rPr>
        <w:t xml:space="preserve">a búsqueda de la sección 12, siempre con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>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12743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2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11. Regularización: pérdida (— val, ··· </w:t>
      </w:r>
      <w:proofErr w:type="spellStart"/>
      <w:r w:rsidRPr="00BC6218">
        <w:rPr>
          <w:i/>
          <w:color w:val="555555"/>
          <w:sz w:val="18"/>
          <w:lang w:val="es-CL"/>
        </w:rPr>
        <w:t>train</w:t>
      </w:r>
      <w:proofErr w:type="spellEnd"/>
      <w:r w:rsidRPr="00BC6218">
        <w:rPr>
          <w:i/>
          <w:color w:val="555555"/>
          <w:sz w:val="18"/>
          <w:lang w:val="es-CL"/>
        </w:rPr>
        <w:t>), brecha de generalización y PR-AUC para cada variante. Los valores del cuadro corresponden a la época 60 (fin de entrenamiento).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11.1 Comparaci</w:t>
      </w:r>
      <w:r w:rsidRPr="00BC6218">
        <w:rPr>
          <w:lang w:val="es-CL"/>
        </w:rPr>
        <w:t>ón de optimizadores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SGD sin </w:t>
      </w:r>
      <w:proofErr w:type="spellStart"/>
      <w:r w:rsidRPr="00BC6218">
        <w:rPr>
          <w:lang w:val="es-CL"/>
        </w:rPr>
        <w:t>momentum</w:t>
      </w:r>
      <w:proofErr w:type="spellEnd"/>
      <w:r w:rsidRPr="00BC6218">
        <w:rPr>
          <w:lang w:val="es-CL"/>
        </w:rPr>
        <w:t xml:space="preserve"> es el más lento; </w:t>
      </w:r>
      <w:proofErr w:type="spellStart"/>
      <w:r w:rsidRPr="00BC6218">
        <w:rPr>
          <w:lang w:val="es-CL"/>
        </w:rPr>
        <w:t>momentum</w:t>
      </w:r>
      <w:proofErr w:type="spellEnd"/>
      <w:r w:rsidRPr="00BC6218">
        <w:rPr>
          <w:lang w:val="es-CL"/>
        </w:rPr>
        <w:t xml:space="preserve"> (</w:t>
      </w:r>
      <w:proofErr w:type="spellStart"/>
      <w:r w:rsidRPr="00BC6218">
        <w:rPr>
          <w:lang w:val="es-CL"/>
        </w:rPr>
        <w:t>Nesterov</w:t>
      </w:r>
      <w:proofErr w:type="spellEnd"/>
      <w:r w:rsidRPr="00BC6218">
        <w:rPr>
          <w:lang w:val="es-CL"/>
        </w:rPr>
        <w:t xml:space="preserve">) lo acelera; </w:t>
      </w:r>
      <w:proofErr w:type="spellStart"/>
      <w:r w:rsidRPr="00BC6218">
        <w:rPr>
          <w:lang w:val="es-CL"/>
        </w:rPr>
        <w:t>RMSprop</w:t>
      </w:r>
      <w:proofErr w:type="spellEnd"/>
      <w:r w:rsidRPr="00BC6218">
        <w:rPr>
          <w:lang w:val="es-CL"/>
        </w:rPr>
        <w:t xml:space="preserve">, Adam y </w:t>
      </w:r>
      <w:proofErr w:type="spellStart"/>
      <w:r w:rsidRPr="00BC6218">
        <w:rPr>
          <w:lang w:val="es-CL"/>
        </w:rPr>
        <w:t>AdamW</w:t>
      </w:r>
      <w:proofErr w:type="spellEnd"/>
      <w:r w:rsidRPr="00BC6218">
        <w:rPr>
          <w:lang w:val="es-CL"/>
        </w:rPr>
        <w:t xml:space="preserve"> convergen más rápido y llegan a resultados equivalentes o mejores porque ajustan el paso de cada peso según la historia de sus gradientes (útil con </w:t>
      </w:r>
      <w:r w:rsidRPr="00BC6218">
        <w:rPr>
          <w:lang w:val="es-CL"/>
        </w:rPr>
        <w:t xml:space="preserve">entradas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>, donde muchas columnas son casi siempre 0). Decisión: Adam.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 xml:space="preserve">12. Arquitectura y ajuste de </w:t>
      </w:r>
      <w:proofErr w:type="spellStart"/>
      <w:r w:rsidRPr="00BC6218">
        <w:rPr>
          <w:lang w:val="es-CL"/>
        </w:rPr>
        <w:t>hiperparámetros</w:t>
      </w:r>
      <w:proofErr w:type="spellEnd"/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12.1 Búsqueda de arquitectura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7. PR-AUC en validación según arquitectura (BCE ponderada, </w:t>
      </w:r>
      <w:proofErr w:type="spellStart"/>
      <w:r w:rsidRPr="00BC6218">
        <w:rPr>
          <w:i/>
          <w:color w:val="555555"/>
          <w:sz w:val="18"/>
          <w:lang w:val="es-CL"/>
        </w:rPr>
        <w:t>dropout</w:t>
      </w:r>
      <w:proofErr w:type="spellEnd"/>
      <w:r w:rsidRPr="00BC6218">
        <w:rPr>
          <w:i/>
          <w:color w:val="555555"/>
          <w:sz w:val="18"/>
          <w:lang w:val="es-CL"/>
        </w:rPr>
        <w:t xml:space="preserve"> 0.3, l2 1e-4, </w:t>
      </w:r>
      <w:proofErr w:type="spellStart"/>
      <w:r w:rsidRPr="00BC6218">
        <w:rPr>
          <w:i/>
          <w:color w:val="555555"/>
          <w:sz w:val="18"/>
          <w:lang w:val="es-CL"/>
        </w:rPr>
        <w:t>early</w:t>
      </w:r>
      <w:proofErr w:type="spellEnd"/>
      <w:r w:rsidRPr="00BC6218">
        <w:rPr>
          <w:i/>
          <w:color w:val="555555"/>
          <w:sz w:val="18"/>
          <w:lang w:val="es-CL"/>
        </w:rPr>
        <w:t xml:space="preserve"> </w:t>
      </w:r>
      <w:proofErr w:type="spellStart"/>
      <w:r w:rsidRPr="00BC6218">
        <w:rPr>
          <w:i/>
          <w:color w:val="555555"/>
          <w:sz w:val="18"/>
          <w:lang w:val="es-CL"/>
        </w:rPr>
        <w:t>stopping</w:t>
      </w:r>
      <w:proofErr w:type="spellEnd"/>
      <w:r w:rsidRPr="00BC6218">
        <w:rPr>
          <w:i/>
          <w:color w:val="555555"/>
          <w:sz w:val="18"/>
          <w:lang w:val="es-CL"/>
        </w:rPr>
        <w:t>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1728"/>
      </w:tblGrid>
      <w:tr w:rsidR="00F30994">
        <w:trPr>
          <w:jc w:val="center"/>
        </w:trPr>
        <w:tc>
          <w:tcPr>
            <w:tcW w:w="2736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Arquitectura</w:t>
            </w:r>
            <w:proofErr w:type="spellEnd"/>
          </w:p>
        </w:tc>
        <w:tc>
          <w:tcPr>
            <w:tcW w:w="216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val</w:t>
            </w:r>
          </w:p>
        </w:tc>
        <w:tc>
          <w:tcPr>
            <w:tcW w:w="17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Parámetros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0.4435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0.4573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≈3.3 K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64 → 32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0.4527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128 → 64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0.4523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128 → 64 → 32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0.4517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256 → 128 → 64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0.4545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F30994">
        <w:trPr>
          <w:jc w:val="center"/>
        </w:trPr>
        <w:tc>
          <w:tcPr>
            <w:tcW w:w="273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64 → 64 → 64 → 64</w:t>
            </w:r>
          </w:p>
        </w:tc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0.4572</w:t>
            </w:r>
          </w:p>
        </w:tc>
        <w:tc>
          <w:tcPr>
            <w:tcW w:w="17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lastRenderedPageBreak/>
        <w:t xml:space="preserve">A partir de 2 capas las diferencias son pequeñas: el problema es tabular y </w:t>
      </w:r>
      <w:r w:rsidRPr="00BC6218">
        <w:rPr>
          <w:lang w:val="es-CL"/>
        </w:rPr>
        <w:t>de dimensión moderada, por lo que más profundidad no aporta y solo aumenta parámetros y riesgo de sobreajuste. Por parsimonia se elige la arquitectura de menos parámetros dentro de 0.003 del mejor PR-AUC: candidatas «64», «256 → 128 → 64» y «64 × 4»; se se</w:t>
      </w:r>
      <w:r w:rsidRPr="00BC6218">
        <w:rPr>
          <w:lang w:val="es-CL"/>
        </w:rPr>
        <w:t>lecciona la de un solo bloque de 64 neuronas (≈3.3 K parámetros con 51 entradas).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12.2 Búsqueda en grilla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Grilla de 32 configuraciones (activación ×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× 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 xml:space="preserve"> × </w:t>
      </w:r>
      <w:proofErr w:type="spellStart"/>
      <w:r w:rsidRPr="00BC6218">
        <w:rPr>
          <w:lang w:val="es-CL"/>
        </w:rPr>
        <w:t>batch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size</w:t>
      </w:r>
      <w:proofErr w:type="spellEnd"/>
      <w:r w:rsidRPr="00BC6218">
        <w:rPr>
          <w:lang w:val="es-CL"/>
        </w:rPr>
        <w:t xml:space="preserve"> × </w:t>
      </w:r>
      <w:proofErr w:type="spellStart"/>
      <w:r w:rsidRPr="00BC6218">
        <w:rPr>
          <w:lang w:val="es-CL"/>
        </w:rPr>
        <w:t>batchnorm</w:t>
      </w:r>
      <w:proofErr w:type="spellEnd"/>
      <w:r w:rsidRPr="00BC6218">
        <w:rPr>
          <w:lang w:val="es-CL"/>
        </w:rPr>
        <w:t>) evaluadas en validación (nunca en test), con BCE ponderada, l2 1e-4,</w:t>
      </w:r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y hasta 150 épocas. Efecto marginal promedio sobre el PR-AUC de validación: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8. Efecto marginal (promedio) de cada </w:t>
      </w:r>
      <w:proofErr w:type="spellStart"/>
      <w:r w:rsidRPr="00BC6218">
        <w:rPr>
          <w:i/>
          <w:color w:val="555555"/>
          <w:sz w:val="18"/>
          <w:lang w:val="es-CL"/>
        </w:rPr>
        <w:t>hiperparámetro</w:t>
      </w:r>
      <w:proofErr w:type="spellEnd"/>
      <w:r w:rsidRPr="00BC6218">
        <w:rPr>
          <w:i/>
          <w:color w:val="555555"/>
          <w:sz w:val="18"/>
          <w:lang w:val="es-CL"/>
        </w:rPr>
        <w:t xml:space="preserve"> sobre el PR-AUC de validación.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880"/>
        <w:gridCol w:w="3312"/>
      </w:tblGrid>
      <w:tr w:rsidR="00F30994">
        <w:trPr>
          <w:jc w:val="center"/>
        </w:trPr>
        <w:tc>
          <w:tcPr>
            <w:tcW w:w="2448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Hiperparámetro</w:t>
            </w:r>
            <w:proofErr w:type="spellEnd"/>
          </w:p>
        </w:tc>
        <w:tc>
          <w:tcPr>
            <w:tcW w:w="288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Valores</w:t>
            </w:r>
          </w:p>
        </w:tc>
        <w:tc>
          <w:tcPr>
            <w:tcW w:w="331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 prom</w:t>
            </w:r>
          </w:p>
        </w:tc>
      </w:tr>
      <w:tr w:rsidR="00F30994">
        <w:trPr>
          <w:jc w:val="center"/>
        </w:trPr>
        <w:tc>
          <w:tcPr>
            <w:tcW w:w="244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activacion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relu / tanh</w:t>
            </w:r>
          </w:p>
        </w:tc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0.4543 / 0.4445</w:t>
            </w:r>
          </w:p>
        </w:tc>
      </w:tr>
      <w:tr w:rsidR="00F30994">
        <w:trPr>
          <w:jc w:val="center"/>
        </w:trPr>
        <w:tc>
          <w:tcPr>
            <w:tcW w:w="244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lr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0.001 / 0.003</w:t>
            </w:r>
          </w:p>
        </w:tc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0.4494 / 0.4494</w:t>
            </w:r>
          </w:p>
        </w:tc>
      </w:tr>
      <w:tr w:rsidR="00F30994">
        <w:trPr>
          <w:jc w:val="center"/>
        </w:trPr>
        <w:tc>
          <w:tcPr>
            <w:tcW w:w="244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dropout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 / 0.4</w:t>
            </w:r>
          </w:p>
        </w:tc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0.4509 / 0.4479</w:t>
            </w:r>
          </w:p>
        </w:tc>
      </w:tr>
      <w:tr w:rsidR="00F30994">
        <w:trPr>
          <w:jc w:val="center"/>
        </w:trPr>
        <w:tc>
          <w:tcPr>
            <w:tcW w:w="244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batch_size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128 / 512</w:t>
            </w:r>
          </w:p>
        </w:tc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0.4495 / 0.4493</w:t>
            </w:r>
          </w:p>
        </w:tc>
      </w:tr>
      <w:tr w:rsidR="00F30994">
        <w:trPr>
          <w:jc w:val="center"/>
        </w:trPr>
        <w:tc>
          <w:tcPr>
            <w:tcW w:w="244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batchnorm</w:t>
            </w:r>
          </w:p>
        </w:tc>
        <w:tc>
          <w:tcPr>
            <w:tcW w:w="288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False / True</w:t>
            </w:r>
          </w:p>
        </w:tc>
        <w:tc>
          <w:tcPr>
            <w:tcW w:w="331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0.4473 / 0.4515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Las diferencias entre las mejores configuraciones son del orden de centésimas de PR-AUC: una vez resueltos </w:t>
      </w:r>
      <w:r w:rsidRPr="00BC6218">
        <w:rPr>
          <w:lang w:val="es-CL"/>
        </w:rPr>
        <w:t xml:space="preserve">el desbalance y el sobreajuste, el modelo es robusto a estos valores. Se adopta la mejor combinación de la grilla; nótese que con </w:t>
      </w:r>
      <w:proofErr w:type="gramStart"/>
      <w:r w:rsidRPr="00BC6218">
        <w:rPr>
          <w:lang w:val="es-CL"/>
        </w:rPr>
        <w:t>la pipeline</w:t>
      </w:r>
      <w:proofErr w:type="gramEnd"/>
      <w:r w:rsidRPr="00BC6218">
        <w:rPr>
          <w:lang w:val="es-CL"/>
        </w:rPr>
        <w:t xml:space="preserve"> completa (pérdida ponderada + regularización +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) la variante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supera en promedio a </w:t>
      </w:r>
      <w:proofErr w:type="spellStart"/>
      <w:r w:rsidRPr="00BC6218">
        <w:rPr>
          <w:lang w:val="es-CL"/>
        </w:rPr>
        <w:t>tanh</w:t>
      </w:r>
      <w:proofErr w:type="spellEnd"/>
      <w:r w:rsidRPr="00BC6218">
        <w:rPr>
          <w:lang w:val="es-CL"/>
        </w:rPr>
        <w:t xml:space="preserve"> (0.4543 </w:t>
      </w:r>
      <w:r w:rsidRPr="00BC6218">
        <w:rPr>
          <w:lang w:val="es-CL"/>
        </w:rPr>
        <w:t>vs 0.4445).</w:t>
      </w:r>
    </w:p>
    <w:p w:rsidR="00F30994" w:rsidRPr="00BC6218" w:rsidRDefault="00BC6218">
      <w:pPr>
        <w:spacing w:after="0"/>
        <w:ind w:left="360"/>
        <w:rPr>
          <w:lang w:val="es-CL"/>
        </w:rPr>
      </w:pPr>
      <w:r w:rsidRPr="00BC6218">
        <w:rPr>
          <w:rFonts w:ascii="Consolas" w:hAnsi="Consolas"/>
          <w:sz w:val="18"/>
          <w:lang w:val="es-CL"/>
        </w:rPr>
        <w:t>Configuración final:</w:t>
      </w:r>
    </w:p>
    <w:p w:rsidR="00F30994" w:rsidRPr="00BC6218" w:rsidRDefault="00BC6218">
      <w:pPr>
        <w:spacing w:after="0"/>
        <w:ind w:left="360"/>
        <w:rPr>
          <w:lang w:val="es-CL"/>
        </w:rPr>
      </w:pPr>
      <w:r w:rsidRPr="00BC6218">
        <w:rPr>
          <w:rFonts w:ascii="Consolas" w:hAnsi="Consolas"/>
          <w:sz w:val="18"/>
          <w:lang w:val="es-CL"/>
        </w:rPr>
        <w:t xml:space="preserve">  perdida    = </w:t>
      </w:r>
      <w:proofErr w:type="spellStart"/>
      <w:r w:rsidRPr="00BC6218">
        <w:rPr>
          <w:rFonts w:ascii="Consolas" w:hAnsi="Consolas"/>
          <w:sz w:val="18"/>
          <w:lang w:val="es-CL"/>
        </w:rPr>
        <w:t>bce_ponderada</w:t>
      </w:r>
      <w:proofErr w:type="spellEnd"/>
      <w:r w:rsidRPr="00BC6218">
        <w:rPr>
          <w:rFonts w:ascii="Consolas" w:hAnsi="Consolas"/>
          <w:sz w:val="18"/>
          <w:lang w:val="es-CL"/>
        </w:rPr>
        <w:t xml:space="preserve">    capas      = (64,)</w:t>
      </w:r>
    </w:p>
    <w:p w:rsidR="00F30994" w:rsidRDefault="00BC6218">
      <w:pPr>
        <w:spacing w:after="0"/>
        <w:ind w:left="360"/>
      </w:pPr>
      <w:r w:rsidRPr="00BC6218">
        <w:rPr>
          <w:rFonts w:ascii="Consolas" w:hAnsi="Consolas"/>
          <w:sz w:val="18"/>
          <w:lang w:val="es-CL"/>
        </w:rPr>
        <w:t xml:space="preserve">  </w:t>
      </w:r>
      <w:proofErr w:type="spellStart"/>
      <w:r>
        <w:rPr>
          <w:rFonts w:ascii="Consolas" w:hAnsi="Consolas"/>
          <w:sz w:val="18"/>
        </w:rPr>
        <w:t>activacion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relu</w:t>
      </w:r>
      <w:proofErr w:type="spellEnd"/>
      <w:r>
        <w:rPr>
          <w:rFonts w:ascii="Consolas" w:hAnsi="Consolas"/>
          <w:sz w:val="18"/>
        </w:rPr>
        <w:t xml:space="preserve">             </w:t>
      </w:r>
      <w:proofErr w:type="spellStart"/>
      <w:r>
        <w:rPr>
          <w:rFonts w:ascii="Consolas" w:hAnsi="Consolas"/>
          <w:sz w:val="18"/>
        </w:rPr>
        <w:t>lr</w:t>
      </w:r>
      <w:proofErr w:type="spellEnd"/>
      <w:r>
        <w:rPr>
          <w:rFonts w:ascii="Consolas" w:hAnsi="Consolas"/>
          <w:sz w:val="18"/>
        </w:rPr>
        <w:t xml:space="preserve">         = 0.003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dropout    = 0.4              batch_size = 512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l2         = 0.0001           batchnorm  = True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epocas     = 150    </w:t>
      </w:r>
      <w:r>
        <w:rPr>
          <w:rFonts w:ascii="Consolas" w:hAnsi="Consolas"/>
          <w:sz w:val="18"/>
        </w:rPr>
        <w:t xml:space="preserve">          paciencia  = 8</w:t>
      </w:r>
    </w:p>
    <w:p w:rsidR="00F30994" w:rsidRDefault="00BC6218">
      <w:pPr>
        <w:spacing w:after="0"/>
        <w:ind w:left="360"/>
      </w:pPr>
      <w:r>
        <w:rPr>
          <w:rFonts w:ascii="Consolas" w:hAnsi="Consolas"/>
          <w:sz w:val="18"/>
        </w:rPr>
        <w:t xml:space="preserve">  scheduler  = True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13. Modelo final: entrenamiento y selección del umbral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Con la configuración final, el modelo se entrenó en 56 épocas (18.8 s); el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restauró los mejores pesos. La red final queda: </w:t>
      </w:r>
      <w:proofErr w:type="gramStart"/>
      <w:r w:rsidRPr="00BC6218">
        <w:rPr>
          <w:lang w:val="es-CL"/>
        </w:rPr>
        <w:t>Linear(</w:t>
      </w:r>
      <w:proofErr w:type="gramEnd"/>
      <w:r w:rsidRPr="00BC6218">
        <w:rPr>
          <w:lang w:val="es-CL"/>
        </w:rPr>
        <w:t xml:space="preserve">51 → 64) → </w:t>
      </w:r>
      <w:proofErr w:type="spellStart"/>
      <w:r w:rsidRPr="00BC6218">
        <w:rPr>
          <w:lang w:val="es-CL"/>
        </w:rPr>
        <w:t>BatchNorm</w:t>
      </w:r>
      <w:proofErr w:type="spellEnd"/>
      <w:r w:rsidRPr="00BC6218">
        <w:rPr>
          <w:lang w:val="es-CL"/>
        </w:rPr>
        <w:t xml:space="preserve"> →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→ 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>(0.4) → Linear(64 → 1) (</w:t>
      </w:r>
      <w:proofErr w:type="spellStart"/>
      <w:r w:rsidRPr="00BC6218">
        <w:rPr>
          <w:lang w:val="es-CL"/>
        </w:rPr>
        <w:t>logit</w:t>
      </w:r>
      <w:proofErr w:type="spellEnd"/>
      <w:r w:rsidRPr="00BC6218">
        <w:rPr>
          <w:lang w:val="es-CL"/>
        </w:rPr>
        <w:t>).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>La red entrega una probabilidad; el umbral 0,5 es arbitrario y, con pérdida ponderada, no es necesariamente el mejor. Se busca en validación —no en test, para no sobreestimar— el umbral que maximiza</w:t>
      </w:r>
      <w:r w:rsidRPr="00BC6218">
        <w:rPr>
          <w:lang w:val="es-CL"/>
        </w:rPr>
        <w:t xml:space="preserve"> el F1-Score.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Tabla 9. Umbral de decisión en validación.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992"/>
        <w:gridCol w:w="992"/>
        <w:gridCol w:w="992"/>
        <w:gridCol w:w="992"/>
        <w:gridCol w:w="1133"/>
        <w:gridCol w:w="1275"/>
      </w:tblGrid>
      <w:tr w:rsidR="00F30994">
        <w:trPr>
          <w:jc w:val="center"/>
        </w:trPr>
        <w:tc>
          <w:tcPr>
            <w:tcW w:w="2409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Config</w:t>
            </w:r>
            <w:proofErr w:type="spellEnd"/>
          </w:p>
        </w:tc>
        <w:tc>
          <w:tcPr>
            <w:tcW w:w="99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Acc</w:t>
            </w:r>
          </w:p>
        </w:tc>
        <w:tc>
          <w:tcPr>
            <w:tcW w:w="99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99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99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113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ROC-AUC</w:t>
            </w:r>
          </w:p>
        </w:tc>
        <w:tc>
          <w:tcPr>
            <w:tcW w:w="127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</w:tr>
      <w:tr w:rsidR="00F30994">
        <w:trPr>
          <w:jc w:val="center"/>
        </w:trPr>
        <w:tc>
          <w:tcPr>
            <w:tcW w:w="240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Umbral 0.5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0.7965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0.3164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0.6381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0.4231</w:t>
            </w:r>
          </w:p>
        </w:tc>
        <w:tc>
          <w:tcPr>
            <w:tcW w:w="113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0.8003</w:t>
            </w:r>
          </w:p>
        </w:tc>
        <w:tc>
          <w:tcPr>
            <w:tcW w:w="127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0.4561</w:t>
            </w:r>
          </w:p>
        </w:tc>
      </w:tr>
      <w:tr w:rsidR="00F30994">
        <w:trPr>
          <w:jc w:val="center"/>
        </w:trPr>
        <w:tc>
          <w:tcPr>
            <w:tcW w:w="240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Umbral óptimo 0.656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0.8728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0.4604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0.5132</w:t>
            </w:r>
          </w:p>
        </w:tc>
        <w:tc>
          <w:tcPr>
            <w:tcW w:w="9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0.4854</w:t>
            </w:r>
          </w:p>
        </w:tc>
        <w:tc>
          <w:tcPr>
            <w:tcW w:w="113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0.8003</w:t>
            </w:r>
          </w:p>
        </w:tc>
        <w:tc>
          <w:tcPr>
            <w:tcW w:w="127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0.4561</w:t>
            </w:r>
          </w:p>
        </w:tc>
      </w:tr>
    </w:tbl>
    <w:p w:rsidR="00F30994" w:rsidRDefault="00BC62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32120" cy="29131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12. </w:t>
      </w:r>
      <w:proofErr w:type="spellStart"/>
      <w:r w:rsidRPr="00BC6218">
        <w:rPr>
          <w:i/>
          <w:color w:val="555555"/>
          <w:sz w:val="18"/>
          <w:lang w:val="es-CL"/>
        </w:rPr>
        <w:t>Trade</w:t>
      </w:r>
      <w:proofErr w:type="spellEnd"/>
      <w:r w:rsidRPr="00BC6218">
        <w:rPr>
          <w:i/>
          <w:color w:val="555555"/>
          <w:sz w:val="18"/>
          <w:lang w:val="es-CL"/>
        </w:rPr>
        <w:t xml:space="preserve">-off </w:t>
      </w:r>
      <w:proofErr w:type="spellStart"/>
      <w:r w:rsidRPr="00BC6218">
        <w:rPr>
          <w:i/>
          <w:color w:val="555555"/>
          <w:sz w:val="18"/>
          <w:lang w:val="es-CL"/>
        </w:rPr>
        <w:t>Precision</w:t>
      </w:r>
      <w:proofErr w:type="spellEnd"/>
      <w:r w:rsidRPr="00BC6218">
        <w:rPr>
          <w:i/>
          <w:color w:val="555555"/>
          <w:sz w:val="18"/>
          <w:lang w:val="es-CL"/>
        </w:rPr>
        <w:t>/</w:t>
      </w:r>
      <w:proofErr w:type="spellStart"/>
      <w:r w:rsidRPr="00BC6218">
        <w:rPr>
          <w:i/>
          <w:color w:val="555555"/>
          <w:sz w:val="18"/>
          <w:lang w:val="es-CL"/>
        </w:rPr>
        <w:t>Recall</w:t>
      </w:r>
      <w:proofErr w:type="spellEnd"/>
      <w:r w:rsidRPr="00BC6218">
        <w:rPr>
          <w:i/>
          <w:color w:val="555555"/>
          <w:sz w:val="18"/>
          <w:lang w:val="es-CL"/>
        </w:rPr>
        <w:t xml:space="preserve"> </w:t>
      </w:r>
      <w:r w:rsidRPr="00BC6218">
        <w:rPr>
          <w:i/>
          <w:color w:val="555555"/>
          <w:sz w:val="18"/>
          <w:lang w:val="es-CL"/>
        </w:rPr>
        <w:t>según el umbral en validación: umbral óptimo F1 = 0.656.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14. Evaluación final en test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El conjunto de test no se usó en ninguna decisión anterior. Se compara contra el clasificador trivial (siempre «no»), la regresión logística de </w:t>
      </w:r>
      <w:proofErr w:type="spellStart"/>
      <w:r w:rsidRPr="00BC6218">
        <w:rPr>
          <w:lang w:val="es-CL"/>
        </w:rPr>
        <w:t>scikit-learn</w:t>
      </w:r>
      <w:proofErr w:type="spellEnd"/>
      <w:r w:rsidRPr="00BC6218">
        <w:rPr>
          <w:lang w:val="es-CL"/>
        </w:rPr>
        <w:t xml:space="preserve"> (</w:t>
      </w:r>
      <w:proofErr w:type="spellStart"/>
      <w:r w:rsidRPr="00BC6218">
        <w:rPr>
          <w:lang w:val="es-CL"/>
        </w:rPr>
        <w:t>class_weight</w:t>
      </w:r>
      <w:proofErr w:type="spellEnd"/>
      <w:r w:rsidRPr="00BC6218">
        <w:rPr>
          <w:lang w:val="es-CL"/>
        </w:rPr>
        <w:t>='</w:t>
      </w:r>
      <w:proofErr w:type="spellStart"/>
      <w:r w:rsidRPr="00BC6218">
        <w:rPr>
          <w:lang w:val="es-CL"/>
        </w:rPr>
        <w:t>balanced</w:t>
      </w:r>
      <w:proofErr w:type="spellEnd"/>
      <w:r w:rsidRPr="00BC6218">
        <w:rPr>
          <w:lang w:val="es-CL"/>
        </w:rPr>
        <w:t>', umbral óptimo en validación) y el MLP base de la sección 7.</w:t>
      </w:r>
    </w:p>
    <w:p w:rsidR="00F30994" w:rsidRDefault="00BC62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32120" cy="1362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3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13. Matriz de confusión (test, umbral 0.656), curvas ROC y </w:t>
      </w:r>
      <w:proofErr w:type="spellStart"/>
      <w:r w:rsidRPr="00BC6218">
        <w:rPr>
          <w:i/>
          <w:color w:val="555555"/>
          <w:sz w:val="18"/>
          <w:lang w:val="es-CL"/>
        </w:rPr>
        <w:t>Precision-Recall</w:t>
      </w:r>
      <w:proofErr w:type="spellEnd"/>
      <w:r w:rsidRPr="00BC6218">
        <w:rPr>
          <w:i/>
          <w:color w:val="555555"/>
          <w:sz w:val="18"/>
          <w:lang w:val="es-CL"/>
        </w:rPr>
        <w:t xml:space="preserve"> comparando MLP final, regresión logística y MLP base.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Tabla 10. Cuadro resumen de métricas en TEST</w:t>
      </w:r>
      <w:r w:rsidRPr="00BC6218">
        <w:rPr>
          <w:i/>
          <w:color w:val="555555"/>
          <w:sz w:val="18"/>
          <w:lang w:val="es-CL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9"/>
        <w:gridCol w:w="892"/>
        <w:gridCol w:w="961"/>
        <w:gridCol w:w="961"/>
        <w:gridCol w:w="892"/>
        <w:gridCol w:w="961"/>
        <w:gridCol w:w="1098"/>
      </w:tblGrid>
      <w:tr w:rsidR="00F30994">
        <w:trPr>
          <w:jc w:val="center"/>
        </w:trPr>
        <w:tc>
          <w:tcPr>
            <w:tcW w:w="3019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  <w:tc>
          <w:tcPr>
            <w:tcW w:w="89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Acc</w:t>
            </w:r>
          </w:p>
        </w:tc>
        <w:tc>
          <w:tcPr>
            <w:tcW w:w="96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96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89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96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ROC-AUC</w:t>
            </w:r>
          </w:p>
        </w:tc>
        <w:tc>
          <w:tcPr>
            <w:tcW w:w="109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</w:tr>
      <w:tr w:rsidR="00F30994">
        <w:trPr>
          <w:jc w:val="center"/>
        </w:trPr>
        <w:tc>
          <w:tcPr>
            <w:tcW w:w="301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Trivial (siempre «no»)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0.8831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0.5000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0.1169</w:t>
            </w:r>
          </w:p>
        </w:tc>
      </w:tr>
      <w:tr w:rsidR="00F30994">
        <w:trPr>
          <w:jc w:val="center"/>
        </w:trPr>
        <w:tc>
          <w:tcPr>
            <w:tcW w:w="3019" w:type="dxa"/>
          </w:tcPr>
          <w:p w:rsidR="00F30994" w:rsidRPr="00BC6218" w:rsidRDefault="00BC6218">
            <w:pPr>
              <w:jc w:val="center"/>
              <w:rPr>
                <w:lang w:val="es-CL"/>
              </w:rPr>
            </w:pPr>
            <w:r w:rsidRPr="00BC6218">
              <w:rPr>
                <w:sz w:val="19"/>
                <w:lang w:val="es-CL"/>
              </w:rPr>
              <w:t>Regresión logística (umbral óptimo val)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0.8567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0.4002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0.4527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0.4249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0.7604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0.3839</w:t>
            </w:r>
          </w:p>
        </w:tc>
      </w:tr>
      <w:tr w:rsidR="00F30994">
        <w:trPr>
          <w:jc w:val="center"/>
        </w:trPr>
        <w:tc>
          <w:tcPr>
            <w:tcW w:w="301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MLP base (BCE, th 0.5)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0.8928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0.5922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0.2673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0.3684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0.7778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0.3978</w:t>
            </w:r>
          </w:p>
        </w:tc>
      </w:tr>
      <w:tr w:rsidR="00F30994">
        <w:trPr>
          <w:jc w:val="center"/>
        </w:trPr>
        <w:tc>
          <w:tcPr>
            <w:tcW w:w="301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MLP final (th 0.5)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0.7945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0.3090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0.6129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0.4108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0.7890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0.4113</w:t>
            </w:r>
          </w:p>
        </w:tc>
      </w:tr>
      <w:tr w:rsidR="00F30994">
        <w:trPr>
          <w:jc w:val="center"/>
        </w:trPr>
        <w:tc>
          <w:tcPr>
            <w:tcW w:w="3019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MLP final (th 0.656)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0.8707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0.4512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0.4893</w:t>
            </w:r>
          </w:p>
        </w:tc>
        <w:tc>
          <w:tcPr>
            <w:tcW w:w="89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0.4694</w:t>
            </w:r>
          </w:p>
        </w:tc>
        <w:tc>
          <w:tcPr>
            <w:tcW w:w="96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0.7890</w:t>
            </w:r>
          </w:p>
        </w:tc>
        <w:tc>
          <w:tcPr>
            <w:tcW w:w="109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0.4113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El MLP final supera claramente al azar y al 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 xml:space="preserve"> lineal, y mejora el F1 de la regresión logística con el mismo </w:t>
      </w:r>
      <w:r w:rsidRPr="00BC6218">
        <w:rPr>
          <w:lang w:val="es-CL"/>
        </w:rPr>
        <w:t>umbral óptimo. La ventaja sobre el modelo lineal es moderada, como cabe esperar en datos tabulares cuyo principal valor del MLP está en las interacciones no lineales (sección 17).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15. Cálculo explícito de las métricas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11. Matriz de confusión del MLP </w:t>
      </w:r>
      <w:r w:rsidRPr="00BC6218">
        <w:rPr>
          <w:i/>
          <w:color w:val="555555"/>
          <w:sz w:val="18"/>
          <w:lang w:val="es-CL"/>
        </w:rPr>
        <w:t>final en test (umbral 0.656): TP = 388, FP = 472, FN = 405, TN = 5517.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320"/>
        <w:gridCol w:w="1872"/>
      </w:tblGrid>
      <w:tr w:rsidR="00F30994">
        <w:trPr>
          <w:jc w:val="center"/>
        </w:trPr>
        <w:tc>
          <w:tcPr>
            <w:tcW w:w="2160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Métrica</w:t>
            </w:r>
            <w:proofErr w:type="spellEnd"/>
          </w:p>
        </w:tc>
        <w:tc>
          <w:tcPr>
            <w:tcW w:w="432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Fórmula</w:t>
            </w:r>
          </w:p>
        </w:tc>
        <w:tc>
          <w:tcPr>
            <w:tcW w:w="187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Valor</w:t>
            </w:r>
          </w:p>
        </w:tc>
      </w:tr>
      <w:tr w:rsidR="00F30994">
        <w:trPr>
          <w:jc w:val="center"/>
        </w:trPr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Accuracy</w:t>
            </w:r>
          </w:p>
        </w:tc>
        <w:tc>
          <w:tcPr>
            <w:tcW w:w="432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TP + TN / N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0.8707</w:t>
            </w:r>
          </w:p>
        </w:tc>
      </w:tr>
      <w:tr w:rsidR="00F30994">
        <w:trPr>
          <w:jc w:val="center"/>
        </w:trPr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Precision</w:t>
            </w:r>
          </w:p>
        </w:tc>
        <w:tc>
          <w:tcPr>
            <w:tcW w:w="432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TP / (TP+FP) = 388 / 860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0.4512</w:t>
            </w:r>
          </w:p>
        </w:tc>
      </w:tr>
      <w:tr w:rsidR="00F30994">
        <w:trPr>
          <w:jc w:val="center"/>
        </w:trPr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Recall</w:t>
            </w:r>
          </w:p>
        </w:tc>
        <w:tc>
          <w:tcPr>
            <w:tcW w:w="432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TP / (TP+FN) = 388 / 793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0.4893</w:t>
            </w:r>
          </w:p>
        </w:tc>
      </w:tr>
      <w:tr w:rsidR="00F30994">
        <w:trPr>
          <w:jc w:val="center"/>
        </w:trPr>
        <w:tc>
          <w:tcPr>
            <w:tcW w:w="216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F1</w:t>
            </w:r>
          </w:p>
        </w:tc>
        <w:tc>
          <w:tcPr>
            <w:tcW w:w="432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2·P·R / (P+R)</w:t>
            </w:r>
          </w:p>
        </w:tc>
        <w:tc>
          <w:tcPr>
            <w:tcW w:w="187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0.4694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Valores verificados </w:t>
      </w:r>
      <w:r w:rsidRPr="00BC6218">
        <w:rPr>
          <w:lang w:val="es-CL"/>
        </w:rPr>
        <w:t xml:space="preserve">contra </w:t>
      </w:r>
      <w:proofErr w:type="spellStart"/>
      <w:r w:rsidRPr="00BC6218">
        <w:rPr>
          <w:lang w:val="es-CL"/>
        </w:rPr>
        <w:t>scikit-learn</w:t>
      </w:r>
      <w:proofErr w:type="spellEnd"/>
      <w:r w:rsidRPr="00BC6218">
        <w:rPr>
          <w:lang w:val="es-CL"/>
        </w:rPr>
        <w:t xml:space="preserve">. Impacto de negocio: llamando al azar el banco convierte el 11,7 % de las llamadas; llamando solo a quienes el modelo marca como «yes» (860 de 6782 clientes = 12,7 % de la cartera) convierte el 45,1 % (≈3,9× más eficiente) y captura el </w:t>
      </w:r>
      <w:r w:rsidRPr="00BC6218">
        <w:rPr>
          <w:lang w:val="es-CL"/>
        </w:rPr>
        <w:t>48,9 % de los contratos.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 xml:space="preserve">16. Validación cruzada estratificada (5 </w:t>
      </w:r>
      <w:proofErr w:type="spellStart"/>
      <w:r w:rsidRPr="00BC6218">
        <w:rPr>
          <w:lang w:val="es-CL"/>
        </w:rPr>
        <w:t>folds</w:t>
      </w:r>
      <w:proofErr w:type="spellEnd"/>
      <w:r w:rsidRPr="00BC6218">
        <w:rPr>
          <w:lang w:val="es-CL"/>
        </w:rPr>
        <w:t>)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Para asegurar que el desempeño no depende de una partición afortunada, se repite el entrenamiento de la configuración final con validación cruzada estratificada de 5 </w:t>
      </w:r>
      <w:proofErr w:type="spellStart"/>
      <w:r w:rsidRPr="00BC6218">
        <w:rPr>
          <w:lang w:val="es-CL"/>
        </w:rPr>
        <w:t>folds</w:t>
      </w:r>
      <w:proofErr w:type="spellEnd"/>
      <w:r w:rsidRPr="00BC6218">
        <w:rPr>
          <w:lang w:val="es-CL"/>
        </w:rPr>
        <w:t xml:space="preserve"> sobre </w:t>
      </w:r>
      <w:proofErr w:type="spellStart"/>
      <w:r w:rsidRPr="00BC6218">
        <w:rPr>
          <w:lang w:val="es-CL"/>
        </w:rPr>
        <w:t>train+</w:t>
      </w:r>
      <w:r w:rsidRPr="00BC6218">
        <w:rPr>
          <w:lang w:val="es-CL"/>
        </w:rPr>
        <w:t>val</w:t>
      </w:r>
      <w:proofErr w:type="spellEnd"/>
      <w:r w:rsidRPr="00BC6218">
        <w:rPr>
          <w:lang w:val="es-CL"/>
        </w:rPr>
        <w:t xml:space="preserve"> (test intacto). En cada </w:t>
      </w:r>
      <w:proofErr w:type="spellStart"/>
      <w:r w:rsidRPr="00BC6218">
        <w:rPr>
          <w:lang w:val="es-CL"/>
        </w:rPr>
        <w:t>fold</w:t>
      </w:r>
      <w:proofErr w:type="spellEnd"/>
      <w:r w:rsidRPr="00BC6218">
        <w:rPr>
          <w:lang w:val="es-CL"/>
        </w:rPr>
        <w:t xml:space="preserve"> el preprocesador se reajusta solo con el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 del </w:t>
      </w:r>
      <w:proofErr w:type="spellStart"/>
      <w:r w:rsidRPr="00BC6218">
        <w:rPr>
          <w:lang w:val="es-CL"/>
        </w:rPr>
        <w:t>fold</w:t>
      </w:r>
      <w:proofErr w:type="spellEnd"/>
      <w:r w:rsidRPr="00BC6218">
        <w:rPr>
          <w:lang w:val="es-CL"/>
        </w:rPr>
        <w:t xml:space="preserve">, la validación interna (15 %) sirve para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y el umbral se elige dentro del </w:t>
      </w:r>
      <w:proofErr w:type="spellStart"/>
      <w:r w:rsidRPr="00BC6218">
        <w:rPr>
          <w:lang w:val="es-CL"/>
        </w:rPr>
        <w:t>fold</w:t>
      </w:r>
      <w:proofErr w:type="spellEnd"/>
      <w:r w:rsidRPr="00BC6218">
        <w:rPr>
          <w:lang w:val="es-CL"/>
        </w:rPr>
        <w:t>.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12. Resultados por </w:t>
      </w:r>
      <w:proofErr w:type="spellStart"/>
      <w:r w:rsidRPr="00BC6218">
        <w:rPr>
          <w:i/>
          <w:color w:val="555555"/>
          <w:sz w:val="18"/>
          <w:lang w:val="es-CL"/>
        </w:rPr>
        <w:t>fold</w:t>
      </w:r>
      <w:proofErr w:type="spellEnd"/>
      <w:r w:rsidRPr="00BC6218">
        <w:rPr>
          <w:i/>
          <w:color w:val="555555"/>
          <w:sz w:val="18"/>
          <w:lang w:val="es-CL"/>
        </w:rPr>
        <w:t xml:space="preserve"> y estadísticos (test interno de cada </w:t>
      </w:r>
      <w:proofErr w:type="spellStart"/>
      <w:r w:rsidRPr="00BC6218">
        <w:rPr>
          <w:i/>
          <w:color w:val="555555"/>
          <w:sz w:val="18"/>
          <w:lang w:val="es-CL"/>
        </w:rPr>
        <w:t>fold</w:t>
      </w:r>
      <w:proofErr w:type="spellEnd"/>
      <w:r w:rsidRPr="00BC6218">
        <w:rPr>
          <w:i/>
          <w:color w:val="555555"/>
          <w:sz w:val="18"/>
          <w:lang w:val="es-CL"/>
        </w:rPr>
        <w:t>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2"/>
        <w:gridCol w:w="953"/>
        <w:gridCol w:w="953"/>
        <w:gridCol w:w="953"/>
        <w:gridCol w:w="885"/>
        <w:gridCol w:w="953"/>
        <w:gridCol w:w="953"/>
        <w:gridCol w:w="1770"/>
      </w:tblGrid>
      <w:tr w:rsidR="00F30994">
        <w:trPr>
          <w:jc w:val="center"/>
        </w:trPr>
        <w:tc>
          <w:tcPr>
            <w:tcW w:w="136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Fold</w:t>
            </w:r>
          </w:p>
        </w:tc>
        <w:tc>
          <w:tcPr>
            <w:tcW w:w="95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Acc</w:t>
            </w:r>
          </w:p>
        </w:tc>
        <w:tc>
          <w:tcPr>
            <w:tcW w:w="95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95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88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95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ROC-AUC</w:t>
            </w:r>
          </w:p>
        </w:tc>
        <w:tc>
          <w:tcPr>
            <w:tcW w:w="95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  <w:tc>
          <w:tcPr>
            <w:tcW w:w="177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Umbral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0.8708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0.4526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0.4994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0.4749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0.7896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0.4252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0.6398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0.8776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0.4750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0.4438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0.4589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0.7827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0.4202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0.7067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0.8647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0.4297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0.4794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0.4532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0.7801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0.4209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0.6324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0.8752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0.4707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0.5267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0.4971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0.7991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0.4500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0.6471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0.8734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0.4629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0.5139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0.4871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0.7998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0.4629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0.6612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0.8723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0.4582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0.4927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0.4742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0.7903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0.4358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0.6574</w:t>
            </w:r>
          </w:p>
        </w:tc>
      </w:tr>
      <w:tr w:rsidR="00F30994">
        <w:trPr>
          <w:jc w:val="center"/>
        </w:trPr>
        <w:tc>
          <w:tcPr>
            <w:tcW w:w="136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Desv. estándar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0.0049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0.0181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0.0325</w:t>
            </w:r>
          </w:p>
        </w:tc>
        <w:tc>
          <w:tcPr>
            <w:tcW w:w="8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0.0185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0.0091</w:t>
            </w:r>
          </w:p>
        </w:tc>
        <w:tc>
          <w:tcPr>
            <w:tcW w:w="95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0.0194</w:t>
            </w:r>
          </w:p>
        </w:tc>
        <w:tc>
          <w:tcPr>
            <w:tcW w:w="177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0.0295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La desviación estándar entre </w:t>
      </w:r>
      <w:proofErr w:type="spellStart"/>
      <w:r w:rsidRPr="00BC6218">
        <w:rPr>
          <w:lang w:val="es-CL"/>
        </w:rPr>
        <w:t>folds</w:t>
      </w:r>
      <w:proofErr w:type="spellEnd"/>
      <w:r w:rsidRPr="00BC6218">
        <w:rPr>
          <w:lang w:val="es-CL"/>
        </w:rPr>
        <w:t xml:space="preserve"> es pequeña en relación con la media (F1 = 0.4742</w:t>
      </w:r>
      <w:r w:rsidRPr="00BC6218">
        <w:rPr>
          <w:lang w:val="es-CL"/>
        </w:rPr>
        <w:t xml:space="preserve"> ± 0.0185; PR-AUC = 0.4358 ± 0.0194), por lo que el desempeño no depende de una partición afortunada y es consistente con el resultado obtenido en test.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17. Análisis crítico y propuestas de mejora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17.1 Impacto incremental de cada mejora</w:t>
      </w:r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>Tabla 13. Evolución</w:t>
      </w:r>
      <w:r w:rsidRPr="00BC6218">
        <w:rPr>
          <w:i/>
          <w:color w:val="555555"/>
          <w:sz w:val="18"/>
          <w:lang w:val="es-CL"/>
        </w:rPr>
        <w:t xml:space="preserve"> de las métricas de validación a lo largo de las mejoras incrementales.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296"/>
        <w:gridCol w:w="1296"/>
        <w:gridCol w:w="1152"/>
        <w:gridCol w:w="1440"/>
      </w:tblGrid>
      <w:tr w:rsidR="00F30994">
        <w:trPr>
          <w:jc w:val="center"/>
        </w:trPr>
        <w:tc>
          <w:tcPr>
            <w:tcW w:w="3168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Etapa</w:t>
            </w:r>
            <w:proofErr w:type="spellEnd"/>
          </w:p>
        </w:tc>
        <w:tc>
          <w:tcPr>
            <w:tcW w:w="1296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1296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1152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1440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</w:tr>
      <w:tr w:rsidR="00F30994">
        <w:trPr>
          <w:jc w:val="center"/>
        </w:trPr>
        <w:tc>
          <w:tcPr>
            <w:tcW w:w="316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1. Perceptrón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0.6982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0.1488</w:t>
            </w:r>
          </w:p>
        </w:tc>
        <w:tc>
          <w:tcPr>
            <w:tcW w:w="115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0.2453</w:t>
            </w:r>
          </w:p>
        </w:tc>
        <w:tc>
          <w:tcPr>
            <w:tcW w:w="144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0.4010</w:t>
            </w:r>
          </w:p>
        </w:tc>
      </w:tr>
      <w:tr w:rsidR="00F30994">
        <w:trPr>
          <w:jc w:val="center"/>
        </w:trPr>
        <w:tc>
          <w:tcPr>
            <w:tcW w:w="316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2. MLP base (BCE)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0.5684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0.2673</w:t>
            </w:r>
          </w:p>
        </w:tc>
        <w:tc>
          <w:tcPr>
            <w:tcW w:w="115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0.3636</w:t>
            </w:r>
          </w:p>
        </w:tc>
        <w:tc>
          <w:tcPr>
            <w:tcW w:w="144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0.4070</w:t>
            </w:r>
          </w:p>
        </w:tc>
      </w:tr>
      <w:tr w:rsidR="00F30994">
        <w:trPr>
          <w:jc w:val="center"/>
        </w:trPr>
        <w:tc>
          <w:tcPr>
            <w:tcW w:w="316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3. + BCE ponderada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0.2942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0.6633</w:t>
            </w:r>
          </w:p>
        </w:tc>
        <w:tc>
          <w:tcPr>
            <w:tcW w:w="115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0.4076</w:t>
            </w:r>
          </w:p>
        </w:tc>
        <w:tc>
          <w:tcPr>
            <w:tcW w:w="144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0.4432</w:t>
            </w:r>
          </w:p>
        </w:tc>
      </w:tr>
      <w:tr w:rsidR="00F30994">
        <w:trPr>
          <w:jc w:val="center"/>
        </w:trPr>
        <w:tc>
          <w:tcPr>
            <w:tcW w:w="316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4. + Dropout/L2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0.3271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0.6406</w:t>
            </w:r>
          </w:p>
        </w:tc>
        <w:tc>
          <w:tcPr>
            <w:tcW w:w="115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0.4331</w:t>
            </w:r>
          </w:p>
        </w:tc>
        <w:tc>
          <w:tcPr>
            <w:tcW w:w="144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0.4545</w:t>
            </w:r>
          </w:p>
        </w:tc>
      </w:tr>
      <w:tr w:rsidR="00F30994">
        <w:trPr>
          <w:jc w:val="center"/>
        </w:trPr>
        <w:tc>
          <w:tcPr>
            <w:tcW w:w="316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5. + Tuning hiperparámetros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0.3164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0.6381</w:t>
            </w:r>
          </w:p>
        </w:tc>
        <w:tc>
          <w:tcPr>
            <w:tcW w:w="115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0.4231</w:t>
            </w:r>
          </w:p>
        </w:tc>
        <w:tc>
          <w:tcPr>
            <w:tcW w:w="144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0.4561</w:t>
            </w:r>
          </w:p>
        </w:tc>
      </w:tr>
      <w:tr w:rsidR="00F30994">
        <w:trPr>
          <w:jc w:val="center"/>
        </w:trPr>
        <w:tc>
          <w:tcPr>
            <w:tcW w:w="316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6. + Umbral óptimo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0.4604</w:t>
            </w:r>
          </w:p>
        </w:tc>
        <w:tc>
          <w:tcPr>
            <w:tcW w:w="1296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0.5132</w:t>
            </w:r>
          </w:p>
        </w:tc>
        <w:tc>
          <w:tcPr>
            <w:tcW w:w="1152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0.4854</w:t>
            </w:r>
          </w:p>
        </w:tc>
        <w:tc>
          <w:tcPr>
            <w:tcW w:w="1440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0.4561</w:t>
            </w:r>
          </w:p>
        </w:tc>
      </w:tr>
    </w:tbl>
    <w:p w:rsidR="00F30994" w:rsidRDefault="00BC62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32120" cy="27007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0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94" w:rsidRPr="00BC6218" w:rsidRDefault="00BC6218">
      <w:pPr>
        <w:spacing w:before="4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Figura 14. Impacto de cada mejora en validación (precisión, </w:t>
      </w:r>
      <w:proofErr w:type="spellStart"/>
      <w:r w:rsidRPr="00BC6218">
        <w:rPr>
          <w:i/>
          <w:color w:val="555555"/>
          <w:sz w:val="18"/>
          <w:lang w:val="es-CL"/>
        </w:rPr>
        <w:t>recall</w:t>
      </w:r>
      <w:proofErr w:type="spellEnd"/>
      <w:r w:rsidRPr="00BC6218">
        <w:rPr>
          <w:i/>
          <w:color w:val="555555"/>
          <w:sz w:val="18"/>
          <w:lang w:val="es-CL"/>
        </w:rPr>
        <w:t>, F1, PR-AUC).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17.2 Interpretación crítica</w:t>
      </w:r>
    </w:p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1) </w:t>
      </w:r>
      <w:proofErr w:type="spellStart"/>
      <w:r w:rsidRPr="00BC6218">
        <w:rPr>
          <w:lang w:val="es-CL"/>
        </w:rPr>
        <w:t>Accuracy</w:t>
      </w:r>
      <w:proofErr w:type="spellEnd"/>
      <w:r w:rsidRPr="00BC6218">
        <w:rPr>
          <w:lang w:val="es-CL"/>
        </w:rPr>
        <w:t xml:space="preserve"> (~0,87–0,89) no es informativa: es casi la del modelo trivial. El valor del modelo está en </w:t>
      </w:r>
      <w:proofErr w:type="spellStart"/>
      <w:r w:rsidRPr="00BC6218">
        <w:rPr>
          <w:lang w:val="es-CL"/>
        </w:rPr>
        <w:t>precision</w:t>
      </w:r>
      <w:proofErr w:type="spellEnd"/>
      <w:r w:rsidRPr="00BC6218">
        <w:rPr>
          <w:lang w:val="es-CL"/>
        </w:rPr>
        <w:t>/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 xml:space="preserve">/F1 de la clase «yes». 2) El MLP supera claramente al azar (PR-AUC ≈ 0,117 si se ordena aleatoriamente) y al 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 xml:space="preserve"> lineal, pero la ventaja sobr</w:t>
      </w:r>
      <w:r w:rsidRPr="00BC6218">
        <w:rPr>
          <w:lang w:val="es-CL"/>
        </w:rPr>
        <w:t xml:space="preserve">e la regresión logística es moderada: en datos tabulares buena parte de la señal es aproximadamente lineal tras el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 xml:space="preserve">, y la red aporta sobre todo en interacciones. 3) El techo lo pone la información disponible, no la red: sin </w:t>
      </w: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 xml:space="preserve"> las variables de</w:t>
      </w:r>
      <w:r w:rsidRPr="00BC6218">
        <w:rPr>
          <w:lang w:val="es-CL"/>
        </w:rPr>
        <w:t xml:space="preserve">scriben al </w:t>
      </w:r>
      <w:proofErr w:type="gramStart"/>
      <w:r w:rsidRPr="00BC6218">
        <w:rPr>
          <w:lang w:val="es-CL"/>
        </w:rPr>
        <w:t>cliente</w:t>
      </w:r>
      <w:proofErr w:type="gramEnd"/>
      <w:r w:rsidRPr="00BC6218">
        <w:rPr>
          <w:lang w:val="es-CL"/>
        </w:rPr>
        <w:t xml:space="preserve"> pero no su disposición en el momento de la llamada; por eso más capas o neuronas ya no mejoraban. 4) Las mejoras de mayor impacto fueron las que atacaron el desbalance (pérdida ponderada + umbral) y el sobreajuste (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>/L2/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</w:t>
      </w:r>
      <w:r w:rsidRPr="00BC6218">
        <w:rPr>
          <w:lang w:val="es-CL"/>
        </w:rPr>
        <w:t>ing</w:t>
      </w:r>
      <w:proofErr w:type="spellEnd"/>
      <w:r w:rsidRPr="00BC6218">
        <w:rPr>
          <w:lang w:val="es-CL"/>
        </w:rPr>
        <w:t>).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 xml:space="preserve">17.3 Evidencia de la decisión sobre </w:t>
      </w:r>
      <w:proofErr w:type="spellStart"/>
      <w:r w:rsidRPr="00BC6218">
        <w:rPr>
          <w:lang w:val="es-CL"/>
        </w:rPr>
        <w:t>duration</w:t>
      </w:r>
      <w:proofErr w:type="spellEnd"/>
    </w:p>
    <w:p w:rsidR="00F30994" w:rsidRPr="00BC6218" w:rsidRDefault="00BC6218">
      <w:pPr>
        <w:spacing w:before="80" w:after="80"/>
        <w:jc w:val="center"/>
        <w:rPr>
          <w:lang w:val="es-CL"/>
        </w:rPr>
      </w:pPr>
      <w:r w:rsidRPr="00BC6218">
        <w:rPr>
          <w:i/>
          <w:color w:val="555555"/>
          <w:sz w:val="18"/>
          <w:lang w:val="es-CL"/>
        </w:rPr>
        <w:t xml:space="preserve">Tabla 14. Comparación con y sin </w:t>
      </w:r>
      <w:proofErr w:type="spellStart"/>
      <w:r w:rsidRPr="00BC6218">
        <w:rPr>
          <w:i/>
          <w:color w:val="555555"/>
          <w:sz w:val="18"/>
          <w:lang w:val="es-CL"/>
        </w:rPr>
        <w:t>duration</w:t>
      </w:r>
      <w:proofErr w:type="spellEnd"/>
      <w:r w:rsidRPr="00BC6218">
        <w:rPr>
          <w:i/>
          <w:color w:val="555555"/>
          <w:sz w:val="18"/>
          <w:lang w:val="es-CL"/>
        </w:rPr>
        <w:t xml:space="preserve"> (misma configuración final).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5"/>
        <w:gridCol w:w="1071"/>
        <w:gridCol w:w="1071"/>
        <w:gridCol w:w="928"/>
        <w:gridCol w:w="1143"/>
        <w:gridCol w:w="1285"/>
      </w:tblGrid>
      <w:tr w:rsidR="00F30994">
        <w:trPr>
          <w:jc w:val="center"/>
        </w:trPr>
        <w:tc>
          <w:tcPr>
            <w:tcW w:w="3285" w:type="dxa"/>
            <w:shd w:val="clear" w:color="auto" w:fill="D9EAF7"/>
          </w:tcPr>
          <w:p w:rsidR="00F30994" w:rsidRDefault="00BC6218">
            <w:pPr>
              <w:jc w:val="center"/>
            </w:pP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  <w:tc>
          <w:tcPr>
            <w:tcW w:w="107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Prec</w:t>
            </w:r>
          </w:p>
        </w:tc>
        <w:tc>
          <w:tcPr>
            <w:tcW w:w="1071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928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1143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ROC-AUC</w:t>
            </w:r>
          </w:p>
        </w:tc>
        <w:tc>
          <w:tcPr>
            <w:tcW w:w="1285" w:type="dxa"/>
            <w:shd w:val="clear" w:color="auto" w:fill="D9EAF7"/>
          </w:tcPr>
          <w:p w:rsidR="00F30994" w:rsidRDefault="00BC6218">
            <w:pPr>
              <w:jc w:val="center"/>
            </w:pPr>
            <w:r>
              <w:rPr>
                <w:b/>
                <w:sz w:val="19"/>
              </w:rPr>
              <w:t>PR-AUC</w:t>
            </w:r>
          </w:p>
        </w:tc>
      </w:tr>
      <w:tr w:rsidR="00F30994">
        <w:trPr>
          <w:jc w:val="center"/>
        </w:trPr>
        <w:tc>
          <w:tcPr>
            <w:tcW w:w="32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Sin duration (modelo realista)</w:t>
            </w:r>
          </w:p>
        </w:tc>
        <w:tc>
          <w:tcPr>
            <w:tcW w:w="107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0.3164</w:t>
            </w:r>
          </w:p>
        </w:tc>
        <w:tc>
          <w:tcPr>
            <w:tcW w:w="107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0.6381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0.4231</w:t>
            </w:r>
          </w:p>
        </w:tc>
        <w:tc>
          <w:tcPr>
            <w:tcW w:w="114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0.8003</w:t>
            </w:r>
          </w:p>
        </w:tc>
        <w:tc>
          <w:tcPr>
            <w:tcW w:w="12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0.4561</w:t>
            </w:r>
          </w:p>
        </w:tc>
      </w:tr>
      <w:tr w:rsidR="00F30994">
        <w:trPr>
          <w:jc w:val="center"/>
        </w:trPr>
        <w:tc>
          <w:tcPr>
            <w:tcW w:w="32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Con duration (fuga)</w:t>
            </w:r>
          </w:p>
        </w:tc>
        <w:tc>
          <w:tcPr>
            <w:tcW w:w="107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0.4148</w:t>
            </w:r>
          </w:p>
        </w:tc>
        <w:tc>
          <w:tcPr>
            <w:tcW w:w="1071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0.8878</w:t>
            </w:r>
          </w:p>
        </w:tc>
        <w:tc>
          <w:tcPr>
            <w:tcW w:w="928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0.5655</w:t>
            </w:r>
          </w:p>
        </w:tc>
        <w:tc>
          <w:tcPr>
            <w:tcW w:w="1143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0.9289</w:t>
            </w:r>
          </w:p>
        </w:tc>
        <w:tc>
          <w:tcPr>
            <w:tcW w:w="1285" w:type="dxa"/>
          </w:tcPr>
          <w:p w:rsidR="00F30994" w:rsidRDefault="00BC6218">
            <w:pPr>
              <w:jc w:val="center"/>
            </w:pPr>
            <w:r>
              <w:rPr>
                <w:sz w:val="19"/>
              </w:rPr>
              <w:t>0.5972</w:t>
            </w:r>
          </w:p>
        </w:tc>
      </w:tr>
    </w:tbl>
    <w:p w:rsidR="00F30994" w:rsidRPr="00BC6218" w:rsidRDefault="00BC6218">
      <w:pPr>
        <w:spacing w:after="120"/>
        <w:rPr>
          <w:lang w:val="es-CL"/>
        </w:rPr>
      </w:pPr>
      <w:r w:rsidRPr="00BC6218">
        <w:rPr>
          <w:lang w:val="es-CL"/>
        </w:rPr>
        <w:t xml:space="preserve">Con </w:t>
      </w: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 xml:space="preserve"> las métricas suben de forma drástica (F1 0.4231 → 0.5655; ROC-AUC 0.8003 → 0.9289), confirmando que es una variable «del futuro» que casi revela el resultado. Ese modelo luce mejor en el </w:t>
      </w:r>
      <w:proofErr w:type="gramStart"/>
      <w:r w:rsidRPr="00BC6218">
        <w:rPr>
          <w:lang w:val="es-CL"/>
        </w:rPr>
        <w:t>papel</w:t>
      </w:r>
      <w:proofErr w:type="gramEnd"/>
      <w:r w:rsidRPr="00BC6218">
        <w:rPr>
          <w:lang w:val="es-CL"/>
        </w:rPr>
        <w:t xml:space="preserve"> pero es inutilizable </w:t>
      </w:r>
      <w:r w:rsidRPr="00BC6218">
        <w:rPr>
          <w:lang w:val="es-CL"/>
        </w:rPr>
        <w:t>para decidir a quién llamar. Se mantiene la exclusión.</w:t>
      </w:r>
    </w:p>
    <w:p w:rsidR="00F30994" w:rsidRPr="00BC6218" w:rsidRDefault="00BC6218">
      <w:pPr>
        <w:pStyle w:val="Ttulo2"/>
        <w:spacing w:after="80"/>
        <w:rPr>
          <w:lang w:val="es-CL"/>
        </w:rPr>
      </w:pPr>
      <w:r w:rsidRPr="00BC6218">
        <w:rPr>
          <w:lang w:val="es-CL"/>
        </w:rPr>
        <w:t>17.4 Propuestas de mejora fundamentadas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Ingeniería de variables: codificación cíclica de </w:t>
      </w:r>
      <w:proofErr w:type="spellStart"/>
      <w:r w:rsidRPr="00BC6218">
        <w:rPr>
          <w:lang w:val="es-CL"/>
        </w:rPr>
        <w:t>month</w:t>
      </w:r>
      <w:proofErr w:type="spellEnd"/>
      <w:r w:rsidRPr="00BC6218">
        <w:rPr>
          <w:lang w:val="es-CL"/>
        </w:rPr>
        <w:t>/</w:t>
      </w:r>
      <w:proofErr w:type="spellStart"/>
      <w:r w:rsidRPr="00BC6218">
        <w:rPr>
          <w:lang w:val="es-CL"/>
        </w:rPr>
        <w:t>day</w:t>
      </w:r>
      <w:proofErr w:type="spellEnd"/>
      <w:r w:rsidRPr="00BC6218">
        <w:rPr>
          <w:lang w:val="es-CL"/>
        </w:rPr>
        <w:t xml:space="preserve"> (sin y </w:t>
      </w:r>
      <w:proofErr w:type="spellStart"/>
      <w:r w:rsidRPr="00BC6218">
        <w:rPr>
          <w:lang w:val="es-CL"/>
        </w:rPr>
        <w:t>cos</w:t>
      </w:r>
      <w:proofErr w:type="spellEnd"/>
      <w:r w:rsidRPr="00BC6218">
        <w:rPr>
          <w:lang w:val="es-CL"/>
        </w:rPr>
        <w:t xml:space="preserve">), interacciones explícitas (p. ej., </w:t>
      </w:r>
      <w:proofErr w:type="spellStart"/>
      <w:r w:rsidRPr="00BC6218">
        <w:rPr>
          <w:lang w:val="es-CL"/>
        </w:rPr>
        <w:t>poutcome</w:t>
      </w:r>
      <w:proofErr w:type="spellEnd"/>
      <w:r w:rsidRPr="00BC6218">
        <w:rPr>
          <w:lang w:val="es-CL"/>
        </w:rPr>
        <w:t xml:space="preserve"> × </w:t>
      </w:r>
      <w:proofErr w:type="spellStart"/>
      <w:r w:rsidRPr="00BC6218">
        <w:rPr>
          <w:lang w:val="es-CL"/>
        </w:rPr>
        <w:t>contactado_antes</w:t>
      </w:r>
      <w:proofErr w:type="spellEnd"/>
      <w:r w:rsidRPr="00BC6218">
        <w:rPr>
          <w:lang w:val="es-CL"/>
        </w:rPr>
        <w:t>), agrupación de categorí</w:t>
      </w:r>
      <w:r w:rsidRPr="00BC6218">
        <w:rPr>
          <w:lang w:val="es-CL"/>
        </w:rPr>
        <w:t>as raras.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</w:t>
      </w:r>
      <w:proofErr w:type="spellStart"/>
      <w:r w:rsidRPr="00BC6218">
        <w:rPr>
          <w:lang w:val="es-CL"/>
        </w:rPr>
        <w:t>Embeddings</w:t>
      </w:r>
      <w:proofErr w:type="spellEnd"/>
      <w:r w:rsidRPr="00BC6218">
        <w:rPr>
          <w:lang w:val="es-CL"/>
        </w:rPr>
        <w:t xml:space="preserve"> para categóricas (</w:t>
      </w:r>
      <w:proofErr w:type="spellStart"/>
      <w:proofErr w:type="gramStart"/>
      <w:r w:rsidRPr="00BC6218">
        <w:rPr>
          <w:lang w:val="es-CL"/>
        </w:rPr>
        <w:t>nn.Embedding</w:t>
      </w:r>
      <w:proofErr w:type="spellEnd"/>
      <w:proofErr w:type="gramEnd"/>
      <w:r w:rsidRPr="00BC6218">
        <w:rPr>
          <w:lang w:val="es-CL"/>
        </w:rPr>
        <w:t xml:space="preserve">) en lugar de solo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 xml:space="preserve">, que aprenden representaciones densas de </w:t>
      </w:r>
      <w:proofErr w:type="spellStart"/>
      <w:r w:rsidRPr="00BC6218">
        <w:rPr>
          <w:lang w:val="es-CL"/>
        </w:rPr>
        <w:t>job</w:t>
      </w:r>
      <w:proofErr w:type="spellEnd"/>
      <w:r w:rsidRPr="00BC6218">
        <w:rPr>
          <w:lang w:val="es-CL"/>
        </w:rPr>
        <w:t xml:space="preserve"> o </w:t>
      </w:r>
      <w:proofErr w:type="spellStart"/>
      <w:r w:rsidRPr="00BC6218">
        <w:rPr>
          <w:lang w:val="es-CL"/>
        </w:rPr>
        <w:t>month</w:t>
      </w:r>
      <w:proofErr w:type="spellEnd"/>
      <w:r w:rsidRPr="00BC6218">
        <w:rPr>
          <w:lang w:val="es-CL"/>
        </w:rPr>
        <w:t>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Datos adicionales: la versión </w:t>
      </w:r>
      <w:proofErr w:type="spellStart"/>
      <w:r w:rsidRPr="00BC6218">
        <w:rPr>
          <w:lang w:val="es-CL"/>
        </w:rPr>
        <w:t>bank-additional</w:t>
      </w:r>
      <w:proofErr w:type="spellEnd"/>
      <w:r w:rsidRPr="00BC6218">
        <w:rPr>
          <w:lang w:val="es-CL"/>
        </w:rPr>
        <w:t xml:space="preserve"> incluye indicadores macroeconómicos (</w:t>
      </w:r>
      <w:proofErr w:type="spellStart"/>
      <w:r w:rsidRPr="00BC6218">
        <w:rPr>
          <w:lang w:val="es-CL"/>
        </w:rPr>
        <w:t>euribor</w:t>
      </w:r>
      <w:proofErr w:type="spellEnd"/>
      <w:r w:rsidRPr="00BC6218">
        <w:rPr>
          <w:lang w:val="es-CL"/>
        </w:rPr>
        <w:t xml:space="preserve">, tasa de empleo) que la </w:t>
      </w:r>
      <w:r w:rsidRPr="00BC6218">
        <w:rPr>
          <w:lang w:val="es-CL"/>
        </w:rPr>
        <w:t>literatura reporta como muy predictivos.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</w:t>
      </w:r>
      <w:proofErr w:type="spellStart"/>
      <w:r w:rsidRPr="00BC6218">
        <w:rPr>
          <w:lang w:val="es-CL"/>
        </w:rPr>
        <w:t>Remuestreo</w:t>
      </w:r>
      <w:proofErr w:type="spellEnd"/>
      <w:r w:rsidRPr="00BC6218">
        <w:rPr>
          <w:lang w:val="es-CL"/>
        </w:rPr>
        <w:t xml:space="preserve">: probar SMOTE u </w:t>
      </w:r>
      <w:proofErr w:type="spellStart"/>
      <w:r w:rsidRPr="00BC6218">
        <w:rPr>
          <w:lang w:val="es-CL"/>
        </w:rPr>
        <w:t>oversampling</w:t>
      </w:r>
      <w:proofErr w:type="spellEnd"/>
      <w:r w:rsidRPr="00BC6218">
        <w:rPr>
          <w:lang w:val="es-CL"/>
        </w:rPr>
        <w:t xml:space="preserve"> de la clase minoritaria como alternativa a la ponderación.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lastRenderedPageBreak/>
        <w:t xml:space="preserve">•  Búsqueda de </w:t>
      </w:r>
      <w:proofErr w:type="spellStart"/>
      <w:r w:rsidRPr="00BC6218">
        <w:rPr>
          <w:lang w:val="es-CL"/>
        </w:rPr>
        <w:t>hiperparámetros</w:t>
      </w:r>
      <w:proofErr w:type="spellEnd"/>
      <w:r w:rsidRPr="00BC6218">
        <w:rPr>
          <w:lang w:val="es-CL"/>
        </w:rPr>
        <w:t xml:space="preserve"> más amplia (</w:t>
      </w:r>
      <w:proofErr w:type="spellStart"/>
      <w:r w:rsidRPr="00BC6218">
        <w:rPr>
          <w:lang w:val="es-CL"/>
        </w:rPr>
        <w:t>Optuna</w:t>
      </w:r>
      <w:proofErr w:type="spellEnd"/>
      <w:r w:rsidRPr="00BC6218">
        <w:rPr>
          <w:lang w:val="es-CL"/>
        </w:rPr>
        <w:t xml:space="preserve">) y optimización del umbral según una función de costo definida </w:t>
      </w:r>
      <w:r w:rsidRPr="00BC6218">
        <w:rPr>
          <w:lang w:val="es-CL"/>
        </w:rPr>
        <w:t>con el negocio.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18. Conclusiones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Se implementó un MLP en </w:t>
      </w:r>
      <w:proofErr w:type="spellStart"/>
      <w:r w:rsidRPr="00BC6218">
        <w:rPr>
          <w:lang w:val="es-CL"/>
        </w:rPr>
        <w:t>PyTorch</w:t>
      </w:r>
      <w:proofErr w:type="spellEnd"/>
      <w:r w:rsidRPr="00BC6218">
        <w:rPr>
          <w:lang w:val="es-CL"/>
        </w:rPr>
        <w:t xml:space="preserve"> con un pipeline de </w:t>
      </w:r>
      <w:proofErr w:type="spellStart"/>
      <w:r w:rsidRPr="00BC6218">
        <w:rPr>
          <w:lang w:val="es-CL"/>
        </w:rPr>
        <w:t>preprocesamiento</w:t>
      </w:r>
      <w:proofErr w:type="spellEnd"/>
      <w:r w:rsidRPr="00BC6218">
        <w:rPr>
          <w:lang w:val="es-CL"/>
        </w:rPr>
        <w:t xml:space="preserve"> sin fuga de información (exclusión de </w:t>
      </w: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 xml:space="preserve">, manejo de </w:t>
      </w:r>
      <w:proofErr w:type="spellStart"/>
      <w:r w:rsidRPr="00BC6218">
        <w:rPr>
          <w:lang w:val="es-CL"/>
        </w:rPr>
        <w:t>pdays</w:t>
      </w:r>
      <w:proofErr w:type="spellEnd"/>
      <w:r w:rsidRPr="00BC6218">
        <w:rPr>
          <w:lang w:val="es-CL"/>
        </w:rPr>
        <w:t xml:space="preserve"> = −1, transformación logarítmica, estandarización y </w:t>
      </w:r>
      <w:proofErr w:type="spellStart"/>
      <w:r w:rsidRPr="00BC6218">
        <w:rPr>
          <w:lang w:val="es-CL"/>
        </w:rPr>
        <w:t>one-hot</w:t>
      </w:r>
      <w:proofErr w:type="spellEnd"/>
      <w:r w:rsidRPr="00BC6218">
        <w:rPr>
          <w:lang w:val="es-CL"/>
        </w:rPr>
        <w:t xml:space="preserve"> ajustados solo en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, </w:t>
      </w:r>
      <w:r w:rsidRPr="00BC6218">
        <w:rPr>
          <w:lang w:val="es-CL"/>
        </w:rPr>
        <w:t>partición estratificada 70/15/15).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>•  Se programaron desde cero las funciones de activación, sus derivadas, las funciones de error y la salida (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>/</w:t>
      </w:r>
      <w:proofErr w:type="spellStart"/>
      <w:r w:rsidRPr="00BC6218">
        <w:rPr>
          <w:lang w:val="es-CL"/>
        </w:rPr>
        <w:t>softmax</w:t>
      </w:r>
      <w:proofErr w:type="spellEnd"/>
      <w:r w:rsidRPr="00BC6218">
        <w:rPr>
          <w:lang w:val="es-CL"/>
        </w:rPr>
        <w:t xml:space="preserve">), verificándolas contra </w:t>
      </w:r>
      <w:proofErr w:type="spellStart"/>
      <w:r w:rsidRPr="00BC6218">
        <w:rPr>
          <w:lang w:val="es-CL"/>
        </w:rPr>
        <w:t>PyTorch</w:t>
      </w:r>
      <w:proofErr w:type="spellEnd"/>
      <w:r w:rsidRPr="00BC6218">
        <w:rPr>
          <w:lang w:val="es-CL"/>
        </w:rPr>
        <w:t xml:space="preserve">, y se entrenó un </w:t>
      </w:r>
      <w:proofErr w:type="spellStart"/>
      <w:r w:rsidRPr="00BC6218">
        <w:rPr>
          <w:lang w:val="es-CL"/>
        </w:rPr>
        <w:t>perceptrón</w:t>
      </w:r>
      <w:proofErr w:type="spellEnd"/>
      <w:r w:rsidRPr="00BC6218">
        <w:rPr>
          <w:lang w:val="es-CL"/>
        </w:rPr>
        <w:t xml:space="preserve"> en </w:t>
      </w:r>
      <w:proofErr w:type="spellStart"/>
      <w:r w:rsidRPr="00BC6218">
        <w:rPr>
          <w:lang w:val="es-CL"/>
        </w:rPr>
        <w:t>NumPy</w:t>
      </w:r>
      <w:proofErr w:type="spellEnd"/>
      <w:r w:rsidRPr="00BC6218">
        <w:rPr>
          <w:lang w:val="es-CL"/>
        </w:rPr>
        <w:t xml:space="preserve"> como línea base lineal.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</w:t>
      </w:r>
      <w:r w:rsidRPr="00BC6218">
        <w:rPr>
          <w:lang w:val="es-CL"/>
        </w:rPr>
        <w:t xml:space="preserve"> Los experimentos controlados mostraron: un </w:t>
      </w:r>
      <w:proofErr w:type="spellStart"/>
      <w:r w:rsidRPr="00BC6218">
        <w:rPr>
          <w:lang w:val="es-CL"/>
        </w:rPr>
        <w:t>lr</w:t>
      </w:r>
      <w:proofErr w:type="spellEnd"/>
      <w:r w:rsidRPr="00BC6218">
        <w:rPr>
          <w:lang w:val="es-CL"/>
        </w:rPr>
        <w:t xml:space="preserve"> muy alto acelera el sobreajuste y uno muy bajo no converge; </w:t>
      </w:r>
      <w:proofErr w:type="spellStart"/>
      <w:r w:rsidRPr="00BC6218">
        <w:rPr>
          <w:lang w:val="es-CL"/>
        </w:rPr>
        <w:t>batches</w:t>
      </w:r>
      <w:proofErr w:type="spellEnd"/>
      <w:r w:rsidRPr="00BC6218">
        <w:rPr>
          <w:lang w:val="es-CL"/>
        </w:rPr>
        <w:t xml:space="preserve"> pequeños son ruidosos y lentos, y muy grandes requieren más épocas; el número de épocas se resuelve mejor con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>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</w:t>
      </w:r>
      <w:proofErr w:type="spellStart"/>
      <w:r w:rsidRPr="00BC6218">
        <w:rPr>
          <w:lang w:val="es-CL"/>
        </w:rPr>
        <w:t>ReLU</w:t>
      </w:r>
      <w:proofErr w:type="spellEnd"/>
      <w:r w:rsidRPr="00BC6218">
        <w:rPr>
          <w:lang w:val="es-CL"/>
        </w:rPr>
        <w:t xml:space="preserve"> fue la </w:t>
      </w:r>
      <w:r w:rsidRPr="00BC6218">
        <w:rPr>
          <w:lang w:val="es-CL"/>
        </w:rPr>
        <w:t xml:space="preserve">activación oculta seleccionada (la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sufre desvanecimiento del gradiente, demostrado midiendo el gradiente en la primera capa); la </w:t>
      </w:r>
      <w:proofErr w:type="spellStart"/>
      <w:r w:rsidRPr="00BC6218">
        <w:rPr>
          <w:lang w:val="es-CL"/>
        </w:rPr>
        <w:t>sigmoide</w:t>
      </w:r>
      <w:proofErr w:type="spellEnd"/>
      <w:r w:rsidRPr="00BC6218">
        <w:rPr>
          <w:lang w:val="es-CL"/>
        </w:rPr>
        <w:t xml:space="preserve"> en la salida entrega la probabilidad de contratación.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>•  BCE ponderada fue la pérdida más adecuada al caso po</w:t>
      </w:r>
      <w:r w:rsidRPr="00BC6218">
        <w:rPr>
          <w:lang w:val="es-CL"/>
        </w:rPr>
        <w:t>r el desbalance 1:7,5; MSE fue la menos adecuada por su gradiente que se anula.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</w:t>
      </w:r>
      <w:proofErr w:type="spellStart"/>
      <w:r w:rsidRPr="00BC6218">
        <w:rPr>
          <w:lang w:val="es-CL"/>
        </w:rPr>
        <w:t>Dropout</w:t>
      </w:r>
      <w:proofErr w:type="spellEnd"/>
      <w:r w:rsidRPr="00BC6218">
        <w:rPr>
          <w:lang w:val="es-CL"/>
        </w:rPr>
        <w:t xml:space="preserve"> + L2 + </w:t>
      </w:r>
      <w:proofErr w:type="spellStart"/>
      <w:r w:rsidRPr="00BC6218">
        <w:rPr>
          <w:lang w:val="es-CL"/>
        </w:rPr>
        <w:t>early</w:t>
      </w:r>
      <w:proofErr w:type="spellEnd"/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stopping</w:t>
      </w:r>
      <w:proofErr w:type="spellEnd"/>
      <w:r w:rsidRPr="00BC6218">
        <w:rPr>
          <w:lang w:val="es-CL"/>
        </w:rPr>
        <w:t xml:space="preserve"> redujeron la brecha entre </w:t>
      </w:r>
      <w:proofErr w:type="spellStart"/>
      <w:r w:rsidRPr="00BC6218">
        <w:rPr>
          <w:lang w:val="es-CL"/>
        </w:rPr>
        <w:t>train</w:t>
      </w:r>
      <w:proofErr w:type="spellEnd"/>
      <w:r w:rsidRPr="00BC6218">
        <w:rPr>
          <w:lang w:val="es-CL"/>
        </w:rPr>
        <w:t xml:space="preserve"> y val y estabilizaron el desempeño.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El ajuste del umbral en validación fue clave para equilibrar </w:t>
      </w:r>
      <w:proofErr w:type="spellStart"/>
      <w:r w:rsidRPr="00BC6218">
        <w:rPr>
          <w:lang w:val="es-CL"/>
        </w:rPr>
        <w:t>precision</w:t>
      </w:r>
      <w:proofErr w:type="spellEnd"/>
      <w:r w:rsidRPr="00BC6218">
        <w:rPr>
          <w:lang w:val="es-CL"/>
        </w:rPr>
        <w:t xml:space="preserve"> y</w:t>
      </w:r>
      <w:r w:rsidRPr="00BC6218">
        <w:rPr>
          <w:lang w:val="es-CL"/>
        </w:rPr>
        <w:t xml:space="preserve"> </w:t>
      </w:r>
      <w:proofErr w:type="spellStart"/>
      <w:r w:rsidRPr="00BC6218">
        <w:rPr>
          <w:lang w:val="es-CL"/>
        </w:rPr>
        <w:t>recall</w:t>
      </w:r>
      <w:proofErr w:type="spellEnd"/>
      <w:r w:rsidRPr="00BC6218">
        <w:rPr>
          <w:lang w:val="es-CL"/>
        </w:rPr>
        <w:t>: el modelo final concentra las llamadas en un 12,7 % de los clientes con una tasa de conversión ≈3,9× mayor que llamar al azar, capturando ~49 % de los contratos.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>•  La validación cruzada confirmó que los resultados son estables (F1 = 0.474 ± 0.019</w:t>
      </w:r>
      <w:r w:rsidRPr="00BC6218">
        <w:rPr>
          <w:lang w:val="es-CL"/>
        </w:rPr>
        <w:t xml:space="preserve"> en 5 </w:t>
      </w:r>
      <w:proofErr w:type="spellStart"/>
      <w:r w:rsidRPr="00BC6218">
        <w:rPr>
          <w:lang w:val="es-CL"/>
        </w:rPr>
        <w:t>folds</w:t>
      </w:r>
      <w:proofErr w:type="spellEnd"/>
      <w:r w:rsidRPr="00BC6218">
        <w:rPr>
          <w:lang w:val="es-CL"/>
        </w:rPr>
        <w:t>).</w:t>
      </w:r>
    </w:p>
    <w:p w:rsidR="00F30994" w:rsidRPr="00BC6218" w:rsidRDefault="00BC6218">
      <w:pPr>
        <w:spacing w:after="60"/>
        <w:ind w:left="403" w:hanging="259"/>
        <w:rPr>
          <w:lang w:val="es-CL"/>
        </w:rPr>
      </w:pPr>
      <w:r w:rsidRPr="00BC6218">
        <w:rPr>
          <w:lang w:val="es-CL"/>
        </w:rPr>
        <w:t xml:space="preserve">•  Reflexión: el mayor aporte vino de entender los datos y el objetivo de negocio (fuga de </w:t>
      </w:r>
      <w:proofErr w:type="spellStart"/>
      <w:r w:rsidRPr="00BC6218">
        <w:rPr>
          <w:lang w:val="es-CL"/>
        </w:rPr>
        <w:t>duration</w:t>
      </w:r>
      <w:proofErr w:type="spellEnd"/>
      <w:r w:rsidRPr="00BC6218">
        <w:rPr>
          <w:lang w:val="es-CL"/>
        </w:rPr>
        <w:t xml:space="preserve">, desbalance, umbral) más que de agrandar la red. Las mejoras futuras deben enfocarse en mejores variables (macroeconómicas, </w:t>
      </w:r>
      <w:proofErr w:type="spellStart"/>
      <w:r w:rsidRPr="00BC6218">
        <w:rPr>
          <w:lang w:val="es-CL"/>
        </w:rPr>
        <w:t>embeddings</w:t>
      </w:r>
      <w:proofErr w:type="spellEnd"/>
      <w:r w:rsidRPr="00BC6218">
        <w:rPr>
          <w:lang w:val="es-CL"/>
        </w:rPr>
        <w:t>) y en u</w:t>
      </w:r>
      <w:r w:rsidRPr="00BC6218">
        <w:rPr>
          <w:lang w:val="es-CL"/>
        </w:rPr>
        <w:t>na métrica de costo definida con el negocio.</w:t>
      </w:r>
    </w:p>
    <w:p w:rsidR="00F30994" w:rsidRPr="00BC6218" w:rsidRDefault="00BC6218">
      <w:pPr>
        <w:pStyle w:val="Ttulo1"/>
        <w:spacing w:before="280" w:after="120"/>
        <w:rPr>
          <w:lang w:val="es-CL"/>
        </w:rPr>
      </w:pPr>
      <w:r w:rsidRPr="00BC6218">
        <w:rPr>
          <w:lang w:val="es-CL"/>
        </w:rPr>
        <w:t>19. Referencias</w:t>
      </w:r>
    </w:p>
    <w:p w:rsidR="00F30994" w:rsidRDefault="00BC6218">
      <w:pPr>
        <w:spacing w:after="100"/>
        <w:ind w:left="792" w:hanging="504"/>
      </w:pPr>
      <w:r w:rsidRPr="00BC6218">
        <w:rPr>
          <w:lang w:val="es-CL"/>
        </w:rPr>
        <w:t xml:space="preserve">1.  Moro, S., Cortez, P., &amp; Rita, P. (2014). </w:t>
      </w:r>
      <w:r>
        <w:t>A data-driven approach to predict the success of bank telemarketing. Decision Support Systems, 62, 22–31.</w:t>
      </w:r>
    </w:p>
    <w:p w:rsidR="00F30994" w:rsidRDefault="00BC6218">
      <w:pPr>
        <w:spacing w:after="100"/>
        <w:ind w:left="792" w:hanging="504"/>
      </w:pPr>
      <w:r>
        <w:t>2.  UCI Machine Learning Repository. Bank Ma</w:t>
      </w:r>
      <w:r>
        <w:t>rketing Data Set. https://archive.ics.uci.edu/dataset/222/bank+marketing</w:t>
      </w:r>
    </w:p>
    <w:p w:rsidR="00F30994" w:rsidRDefault="00BC6218">
      <w:pPr>
        <w:spacing w:after="100"/>
        <w:ind w:left="792" w:hanging="504"/>
      </w:pPr>
      <w:r>
        <w:t>3.  Kingma, D. P., &amp; Ba, J. (2015). Adam: A method for stochastic optimization. ICLR 2015.</w:t>
      </w:r>
    </w:p>
    <w:p w:rsidR="00F30994" w:rsidRDefault="00BC6218">
      <w:pPr>
        <w:spacing w:after="100"/>
        <w:ind w:left="792" w:hanging="504"/>
      </w:pPr>
      <w:r>
        <w:t>4.  Ioffe, S., &amp; Szegedy, C. (2015). Batch normalization: Accelerating deep network training</w:t>
      </w:r>
      <w:r>
        <w:t xml:space="preserve"> by reducing internal covariate shift. ICML 2015.</w:t>
      </w:r>
    </w:p>
    <w:p w:rsidR="00F30994" w:rsidRDefault="00BC6218">
      <w:pPr>
        <w:spacing w:after="100"/>
        <w:ind w:left="792" w:hanging="504"/>
      </w:pPr>
      <w:r>
        <w:t>5.  Lin, T.-Y., Goyal, P., Girshick, R., He, K., &amp; Dollár, P. (2017). Focal loss for dense object detection. ICCV 2017.</w:t>
      </w:r>
    </w:p>
    <w:p w:rsidR="00F30994" w:rsidRDefault="00BC6218">
      <w:pPr>
        <w:spacing w:after="100"/>
        <w:ind w:left="792" w:hanging="504"/>
      </w:pPr>
      <w:r>
        <w:t>6.  PyTorch documentation. https://pytorch.org/docs/</w:t>
      </w:r>
    </w:p>
    <w:p w:rsidR="00F30994" w:rsidRDefault="00BC6218">
      <w:pPr>
        <w:spacing w:after="100"/>
        <w:ind w:left="792" w:hanging="504"/>
      </w:pPr>
      <w:r>
        <w:t>7.  scikit-learn documentation. h</w:t>
      </w:r>
      <w:r>
        <w:t>ttps://scikit-learn.org/stable/</w:t>
      </w:r>
    </w:p>
    <w:sectPr w:rsidR="00F30994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6218"/>
    <w:rsid w:val="00CB0664"/>
    <w:rsid w:val="00F309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AB06C"/>
  <w14:defaultImageDpi w14:val="300"/>
  <w15:docId w15:val="{CBE94A15-6675-4146-B0E7-8F16AAE6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5AEE9D-829D-458B-9701-E3BFA6B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4495</Words>
  <Characters>25628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ByEko</cp:lastModifiedBy>
  <cp:revision>2</cp:revision>
  <dcterms:created xsi:type="dcterms:W3CDTF">2013-12-23T23:15:00Z</dcterms:created>
  <dcterms:modified xsi:type="dcterms:W3CDTF">2026-10-10T19:05:00Z</dcterms:modified>
  <cp:category/>
</cp:coreProperties>
</file>