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cstheme="minorHAnsi"/>
          <w:szCs w:val="24"/>
        </w:rPr>
        <w:id w:val="74258574"/>
        <w:docPartObj>
          <w:docPartGallery w:val="Cover Pages"/>
          <w:docPartUnique/>
        </w:docPartObj>
      </w:sdtPr>
      <w:sdtEndPr/>
      <w:sdtContent>
        <w:p w:rsidR="00130252" w:rsidRPr="00A541A9" w:rsidRDefault="00130252" w:rsidP="00767B2A">
          <w:pPr>
            <w:rPr>
              <w:rFonts w:cstheme="minorHAnsi"/>
              <w:szCs w:val="24"/>
            </w:rPr>
          </w:pPr>
          <w:r w:rsidRPr="00A541A9">
            <w:rPr>
              <w:rFonts w:cstheme="minorHAnsi"/>
              <w:noProof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130252" w:rsidRDefault="00130252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Ander Vera Gorozabel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130252" w:rsidRDefault="00130252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Infraestructura como codigo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130252" w:rsidRDefault="00130252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Ander Vera Gorozabel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130252" w:rsidRDefault="00130252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Infraestructura como codigo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130252" w:rsidRPr="00A541A9" w:rsidRDefault="00130252" w:rsidP="00767B2A">
          <w:pPr>
            <w:rPr>
              <w:rFonts w:cstheme="minorHAnsi"/>
              <w:szCs w:val="24"/>
            </w:rPr>
          </w:pPr>
          <w:r w:rsidRPr="00A541A9">
            <w:rPr>
              <w:rFonts w:cstheme="minorHAnsi"/>
              <w:szCs w:val="24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color w:val="auto"/>
          <w:sz w:val="24"/>
          <w:szCs w:val="22"/>
          <w:lang w:eastAsia="en-US"/>
        </w:rPr>
        <w:id w:val="-105501261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B00E80" w:rsidRDefault="00B00E80" w:rsidP="00767B2A">
          <w:pPr>
            <w:pStyle w:val="TtuloTDC"/>
            <w:spacing w:line="240" w:lineRule="auto"/>
          </w:pPr>
          <w:r>
            <w:t>Contenido</w:t>
          </w:r>
        </w:p>
        <w:p w:rsidR="005B5A62" w:rsidRDefault="00B00E8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94429" w:history="1">
            <w:r w:rsidR="005B5A62" w:rsidRPr="00AE57B1">
              <w:rPr>
                <w:rStyle w:val="Hipervnculo"/>
                <w:rFonts w:cstheme="minorHAnsi"/>
                <w:noProof/>
              </w:rPr>
              <w:t>1. INTRODUCCIÓN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_Toc225794429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2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30" w:history="1">
            <w:r w:rsidR="005B5A62" w:rsidRPr="00AE57B1">
              <w:rPr>
                <w:rStyle w:val="Hipervnculo"/>
                <w:rFonts w:cstheme="minorHAnsi"/>
                <w:noProof/>
              </w:rPr>
              <w:t>2. OBJETIVOS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_Toc225794430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2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31" w:history="1">
            <w:r w:rsidR="005B5A62" w:rsidRPr="00AE57B1">
              <w:rPr>
                <w:rStyle w:val="Hipervnculo"/>
                <w:rFonts w:cstheme="minorHAnsi"/>
                <w:noProof/>
              </w:rPr>
              <w:t>3. FASES DEL PROYECTO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_Toc225794431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2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32" w:history="1">
            <w:r w:rsidR="005B5A62" w:rsidRPr="00AE57B1">
              <w:rPr>
                <w:rStyle w:val="Hipervnculo"/>
                <w:rFonts w:cstheme="minorHAnsi"/>
                <w:noProof/>
              </w:rPr>
              <w:t>4. ANÁLISIS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_Toc225794432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2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33" w:history="1">
            <w:r w:rsidR="005B5A62" w:rsidRPr="00AE57B1">
              <w:rPr>
                <w:rStyle w:val="Hipervnculo"/>
                <w:rFonts w:cstheme="minorHAnsi"/>
                <w:noProof/>
              </w:rPr>
              <w:t>5. DISEÑO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_Toc225794433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3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34" w:history="1">
            <w:r w:rsidR="005B5A62" w:rsidRPr="00AE57B1">
              <w:rPr>
                <w:rStyle w:val="Hipervnculo"/>
                <w:rFonts w:cstheme="minorHAnsi"/>
                <w:noProof/>
              </w:rPr>
              <w:t>6. IMPLEMENTACIÓN Y CONFIGURACIÓN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_Toc225794434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4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35" w:history="1">
            <w:r w:rsidR="005B5A62" w:rsidRPr="00AE57B1">
              <w:rPr>
                <w:rStyle w:val="Hipervnculo"/>
                <w:rFonts w:cstheme="minorHAnsi"/>
                <w:noProof/>
              </w:rPr>
              <w:t>6.1. Preparación del Entorno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_Toc225794435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4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36" w:history="1">
            <w:r w:rsidR="005B5A62" w:rsidRPr="00AE57B1">
              <w:rPr>
                <w:rStyle w:val="Hipervnculo"/>
                <w:rFonts w:cstheme="minorHAnsi"/>
                <w:noProof/>
              </w:rPr>
              <w:t>6.2. Inicialización de la Infraestructura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_Toc225794436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4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37" w:history="1">
            <w:r w:rsidR="005B5A62" w:rsidRPr="00AE57B1">
              <w:rPr>
                <w:rStyle w:val="Hipervnculo"/>
                <w:rFonts w:cstheme="minorHAnsi"/>
                <w:noProof/>
              </w:rPr>
              <w:t>6.3. Despliegue del Servidor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_Toc225794437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5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38" w:history="1">
            <w:r w:rsidR="005B5A62" w:rsidRPr="00AE57B1">
              <w:rPr>
                <w:rStyle w:val="Hipervnculo"/>
                <w:noProof/>
              </w:rPr>
              <w:t>6.4. Gestión de Configuración con Ansible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_Toc225794438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5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5794439" w:history="1">
            <w:r w:rsidR="005B5A62" w:rsidRPr="00AE57B1">
              <w:rPr>
                <w:rStyle w:val="Hipervnculo"/>
                <w:noProof/>
              </w:rPr>
              <w:t>6.4.1. Creación de la lógica de automatización (Playbooks)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_Toc225794439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6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40" w:history="1">
            <w:r w:rsidR="005B5A62" w:rsidRPr="00AE57B1">
              <w:rPr>
                <w:rStyle w:val="Hipervnculo"/>
                <w:rFonts w:cstheme="minorHAnsi"/>
                <w:noProof/>
              </w:rPr>
              <w:t>7. PRUEBAS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_Toc225794440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7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41" w:history="1">
            <w:r w:rsidR="005B5A62" w:rsidRPr="00AE57B1">
              <w:rPr>
                <w:rStyle w:val="Hipervnculo"/>
                <w:rFonts w:cstheme="minorHAnsi"/>
                <w:noProof/>
              </w:rPr>
              <w:t>8. AMPLIACIÓN Y POSIBLES MEJORAS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_Toc225794441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7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42" w:history="1">
            <w:r w:rsidR="005B5A62" w:rsidRPr="00AE57B1">
              <w:rPr>
                <w:rStyle w:val="Hipervnculo"/>
                <w:rFonts w:cstheme="minorHAnsi"/>
                <w:noProof/>
              </w:rPr>
              <w:t>9. CONCLUSIÓN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_Toc225794442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7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5B5A62" w:rsidRDefault="009D75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5794443" w:history="1">
            <w:r w:rsidR="005B5A62" w:rsidRPr="00AE57B1">
              <w:rPr>
                <w:rStyle w:val="Hipervnculo"/>
                <w:rFonts w:cstheme="minorHAnsi"/>
                <w:noProof/>
              </w:rPr>
              <w:t>10. BIBLIOGRAFÍA</w:t>
            </w:r>
            <w:r w:rsidR="005B5A62">
              <w:rPr>
                <w:noProof/>
                <w:webHidden/>
              </w:rPr>
              <w:tab/>
            </w:r>
            <w:r w:rsidR="005B5A62">
              <w:rPr>
                <w:noProof/>
                <w:webHidden/>
              </w:rPr>
              <w:fldChar w:fldCharType="begin"/>
            </w:r>
            <w:r w:rsidR="005B5A62">
              <w:rPr>
                <w:noProof/>
                <w:webHidden/>
              </w:rPr>
              <w:instrText xml:space="preserve"> PAGEREF _Toc225794443 \h </w:instrText>
            </w:r>
            <w:r w:rsidR="005B5A62">
              <w:rPr>
                <w:noProof/>
                <w:webHidden/>
              </w:rPr>
            </w:r>
            <w:r w:rsidR="005B5A62">
              <w:rPr>
                <w:noProof/>
                <w:webHidden/>
              </w:rPr>
              <w:fldChar w:fldCharType="separate"/>
            </w:r>
            <w:r w:rsidR="005B5A62">
              <w:rPr>
                <w:noProof/>
                <w:webHidden/>
              </w:rPr>
              <w:t>7</w:t>
            </w:r>
            <w:r w:rsidR="005B5A62">
              <w:rPr>
                <w:noProof/>
                <w:webHidden/>
              </w:rPr>
              <w:fldChar w:fldCharType="end"/>
            </w:r>
          </w:hyperlink>
        </w:p>
        <w:p w:rsidR="00B00E80" w:rsidRDefault="00B00E80" w:rsidP="00767B2A">
          <w:r>
            <w:rPr>
              <w:b/>
              <w:bCs/>
            </w:rPr>
            <w:fldChar w:fldCharType="end"/>
          </w:r>
        </w:p>
      </w:sdtContent>
    </w:sdt>
    <w:p w:rsidR="00A541A9" w:rsidRPr="00A541A9" w:rsidRDefault="00A541A9" w:rsidP="00767B2A">
      <w:pPr>
        <w:rPr>
          <w:rFonts w:cstheme="minorHAnsi"/>
          <w:szCs w:val="24"/>
        </w:rPr>
      </w:pPr>
      <w:r w:rsidRPr="00A541A9">
        <w:rPr>
          <w:rFonts w:cstheme="minorHAnsi"/>
          <w:szCs w:val="24"/>
        </w:rPr>
        <w:br w:type="page"/>
      </w:r>
    </w:p>
    <w:p w:rsidR="00A541A9" w:rsidRPr="00A541A9" w:rsidRDefault="00A541A9" w:rsidP="00767B2A">
      <w:pPr>
        <w:pStyle w:val="Ttulo10"/>
        <w:spacing w:line="240" w:lineRule="auto"/>
      </w:pPr>
      <w:bookmarkStart w:id="0" w:name="_Toc225794429"/>
      <w:r w:rsidRPr="00A541A9">
        <w:rPr>
          <w:rStyle w:val="citation-340"/>
          <w:rFonts w:asciiTheme="minorHAnsi" w:hAnsiTheme="minorHAnsi" w:cstheme="minorHAnsi"/>
          <w:sz w:val="24"/>
          <w:szCs w:val="24"/>
        </w:rPr>
        <w:lastRenderedPageBreak/>
        <w:t>1. INTRODUCCIÓN</w:t>
      </w:r>
      <w:bookmarkEnd w:id="0"/>
      <w:r w:rsidRPr="00A541A9">
        <w:rPr>
          <w:rStyle w:val="citation-340"/>
          <w:rFonts w:asciiTheme="minorHAnsi" w:hAnsiTheme="minorHAnsi" w:cstheme="minorHAnsi"/>
          <w:sz w:val="24"/>
          <w:szCs w:val="24"/>
        </w:rPr>
        <w:t xml:space="preserve"> </w:t>
      </w:r>
    </w:p>
    <w:p w:rsidR="00A541A9" w:rsidRPr="00A541A9" w:rsidRDefault="00A541A9" w:rsidP="00767B2A">
      <w:pPr>
        <w:pStyle w:val="NormalWeb"/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</w:rPr>
        <w:t xml:space="preserve">En el entorno actual de la administración de sistemas, la configuración manual de servidores es un proceso propenso a errores e ineficiente. Este proyecto nace de la necesidad de automatizar el ciclo de vida de la infraestructura informática. </w:t>
      </w:r>
      <w:r w:rsidRPr="00A541A9">
        <w:rPr>
          <w:rStyle w:val="citation-339"/>
          <w:rFonts w:asciiTheme="minorHAnsi" w:hAnsiTheme="minorHAnsi" w:cstheme="minorHAnsi"/>
        </w:rPr>
        <w:t xml:space="preserve">Mediante la </w:t>
      </w:r>
      <w:r w:rsidRPr="00A541A9">
        <w:rPr>
          <w:rStyle w:val="citation-339"/>
          <w:rFonts w:asciiTheme="minorHAnsi" w:hAnsiTheme="minorHAnsi" w:cstheme="minorHAnsi"/>
          <w:b/>
          <w:bCs/>
        </w:rPr>
        <w:t>Infraestructura como Código (</w:t>
      </w:r>
      <w:proofErr w:type="spellStart"/>
      <w:r w:rsidRPr="00A541A9">
        <w:rPr>
          <w:rStyle w:val="citation-339"/>
          <w:rFonts w:asciiTheme="minorHAnsi" w:hAnsiTheme="minorHAnsi" w:cstheme="minorHAnsi"/>
          <w:b/>
          <w:bCs/>
        </w:rPr>
        <w:t>IaC</w:t>
      </w:r>
      <w:proofErr w:type="spellEnd"/>
      <w:r w:rsidRPr="00A541A9">
        <w:rPr>
          <w:rStyle w:val="citation-339"/>
          <w:rFonts w:asciiTheme="minorHAnsi" w:hAnsiTheme="minorHAnsi" w:cstheme="minorHAnsi"/>
          <w:b/>
          <w:bCs/>
        </w:rPr>
        <w:t>)</w:t>
      </w:r>
      <w:r w:rsidRPr="00A541A9">
        <w:rPr>
          <w:rStyle w:val="citation-339"/>
          <w:rFonts w:asciiTheme="minorHAnsi" w:hAnsiTheme="minorHAnsi" w:cstheme="minorHAnsi"/>
        </w:rPr>
        <w:t>, trataremos la creación y configuración de servidores como si fuera el desarrollo de una aplicación, permitiendo despliegues rápidos, seguros y documentados automáticamente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Ttulo10"/>
        <w:spacing w:line="240" w:lineRule="auto"/>
      </w:pPr>
      <w:bookmarkStart w:id="1" w:name="_Toc225794430"/>
      <w:r w:rsidRPr="00A541A9">
        <w:rPr>
          <w:rStyle w:val="citation-338"/>
          <w:rFonts w:asciiTheme="minorHAnsi" w:hAnsiTheme="minorHAnsi" w:cstheme="minorHAnsi"/>
          <w:sz w:val="24"/>
          <w:szCs w:val="24"/>
        </w:rPr>
        <w:t>2. OBJETIVOS</w:t>
      </w:r>
      <w:bookmarkEnd w:id="1"/>
      <w:r w:rsidRPr="00A541A9">
        <w:rPr>
          <w:rStyle w:val="citation-338"/>
          <w:rFonts w:asciiTheme="minorHAnsi" w:hAnsiTheme="minorHAnsi" w:cstheme="minorHAnsi"/>
          <w:sz w:val="24"/>
          <w:szCs w:val="24"/>
        </w:rPr>
        <w:t xml:space="preserve"> </w:t>
      </w:r>
    </w:p>
    <w:p w:rsidR="00A541A9" w:rsidRPr="00A541A9" w:rsidRDefault="00A541A9" w:rsidP="00767B2A">
      <w:pPr>
        <w:pStyle w:val="NormalWeb"/>
        <w:rPr>
          <w:rFonts w:asciiTheme="minorHAnsi" w:hAnsiTheme="minorHAnsi" w:cstheme="minorHAnsi"/>
        </w:rPr>
      </w:pPr>
      <w:r w:rsidRPr="00A541A9">
        <w:rPr>
          <w:rStyle w:val="citation-337"/>
          <w:rFonts w:asciiTheme="minorHAnsi" w:hAnsiTheme="minorHAnsi" w:cstheme="minorHAnsi"/>
        </w:rPr>
        <w:t>El objetivo final es disponer de un sistema que permita levantar un servidor operativo y seguro con un solo comando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541A9">
        <w:rPr>
          <w:rStyle w:val="citation-336"/>
          <w:rFonts w:asciiTheme="minorHAnsi" w:eastAsia="Calibri" w:hAnsiTheme="minorHAnsi" w:cstheme="minorHAnsi"/>
          <w:b/>
          <w:bCs/>
        </w:rPr>
        <w:t>Automatización de la Infraestructura</w:t>
      </w:r>
      <w:r w:rsidRPr="00A541A9">
        <w:rPr>
          <w:rStyle w:val="citation-336"/>
          <w:rFonts w:asciiTheme="minorHAnsi" w:eastAsia="Calibri" w:hAnsiTheme="minorHAnsi" w:cstheme="minorHAnsi"/>
        </w:rPr>
        <w:t>: Lograr que, mediante instrucciones escritas, aparezcan máquinas virtuales listas para usarse sin intervención manual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541A9">
        <w:rPr>
          <w:rStyle w:val="citation-335"/>
          <w:rFonts w:asciiTheme="minorHAnsi" w:hAnsiTheme="minorHAnsi" w:cstheme="minorHAnsi"/>
          <w:b/>
          <w:bCs/>
        </w:rPr>
        <w:t>Despliegue Automático de Servicios</w:t>
      </w:r>
      <w:r w:rsidRPr="00A541A9">
        <w:rPr>
          <w:rStyle w:val="citation-335"/>
          <w:rFonts w:asciiTheme="minorHAnsi" w:hAnsiTheme="minorHAnsi" w:cstheme="minorHAnsi"/>
        </w:rPr>
        <w:t>: Instalar y configurar el software necesario (como el servidor web Apache) nada más encenderse la máquina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A541A9">
        <w:rPr>
          <w:rStyle w:val="citation-334"/>
          <w:rFonts w:asciiTheme="minorHAnsi" w:eastAsiaTheme="majorEastAsia" w:hAnsiTheme="minorHAnsi" w:cstheme="minorHAnsi"/>
          <w:b/>
          <w:bCs/>
        </w:rPr>
        <w:t>Securización</w:t>
      </w:r>
      <w:proofErr w:type="spellEnd"/>
      <w:r w:rsidRPr="00A541A9">
        <w:rPr>
          <w:rStyle w:val="citation-334"/>
          <w:rFonts w:asciiTheme="minorHAnsi" w:eastAsiaTheme="majorEastAsia" w:hAnsiTheme="minorHAnsi" w:cstheme="minorHAnsi"/>
        </w:rPr>
        <w:t>: Aplicar una capa de seguridad automática que incluya firewalls y protección contra intrusos mediante código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Ttulo10"/>
        <w:spacing w:line="240" w:lineRule="auto"/>
      </w:pPr>
      <w:bookmarkStart w:id="2" w:name="_Toc225794431"/>
      <w:r w:rsidRPr="00A541A9">
        <w:rPr>
          <w:rStyle w:val="citation-333"/>
          <w:rFonts w:asciiTheme="minorHAnsi" w:hAnsiTheme="minorHAnsi" w:cstheme="minorHAnsi"/>
          <w:sz w:val="24"/>
          <w:szCs w:val="24"/>
        </w:rPr>
        <w:t>3. FASES DEL PROYECTO</w:t>
      </w:r>
      <w:bookmarkEnd w:id="2"/>
      <w:r w:rsidRPr="00A541A9">
        <w:rPr>
          <w:rStyle w:val="citation-333"/>
          <w:rFonts w:asciiTheme="minorHAnsi" w:hAnsiTheme="minorHAnsi" w:cstheme="minorHAnsi"/>
          <w:sz w:val="24"/>
          <w:szCs w:val="24"/>
        </w:rPr>
        <w:t xml:space="preserve"> </w:t>
      </w:r>
    </w:p>
    <w:p w:rsidR="00A541A9" w:rsidRPr="00A541A9" w:rsidRDefault="00A541A9" w:rsidP="00767B2A">
      <w:pPr>
        <w:pStyle w:val="NormalWeb"/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</w:rPr>
        <w:t>El proyecto se divide en las siguientes etapas cronológicas:</w:t>
      </w:r>
    </w:p>
    <w:p w:rsidR="00A541A9" w:rsidRPr="00A541A9" w:rsidRDefault="00A541A9" w:rsidP="00767B2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  <w:b/>
          <w:bCs/>
        </w:rPr>
        <w:t>Fase de Laboratorio</w:t>
      </w:r>
      <w:r w:rsidRPr="00A541A9">
        <w:rPr>
          <w:rFonts w:asciiTheme="minorHAnsi" w:hAnsiTheme="minorHAnsi" w:cstheme="minorHAnsi"/>
        </w:rPr>
        <w:t xml:space="preserve">: Instalación de VirtualBox y </w:t>
      </w:r>
      <w:proofErr w:type="spellStart"/>
      <w:r w:rsidRPr="00A541A9">
        <w:rPr>
          <w:rFonts w:asciiTheme="minorHAnsi" w:hAnsiTheme="minorHAnsi" w:cstheme="minorHAnsi"/>
        </w:rPr>
        <w:t>Vagrant</w:t>
      </w:r>
      <w:proofErr w:type="spellEnd"/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541A9">
        <w:rPr>
          <w:rStyle w:val="citation-332"/>
          <w:rFonts w:asciiTheme="minorHAnsi" w:hAnsiTheme="minorHAnsi" w:cstheme="minorHAnsi"/>
          <w:b/>
          <w:bCs/>
        </w:rPr>
        <w:t>Fase de Aprovisionamiento</w:t>
      </w:r>
      <w:r w:rsidRPr="00A541A9">
        <w:rPr>
          <w:rStyle w:val="citation-332"/>
          <w:rFonts w:asciiTheme="minorHAnsi" w:hAnsiTheme="minorHAnsi" w:cstheme="minorHAnsi"/>
        </w:rPr>
        <w:t xml:space="preserve">: Creación del archivo </w:t>
      </w:r>
      <w:proofErr w:type="spellStart"/>
      <w:r w:rsidRPr="00A541A9">
        <w:rPr>
          <w:rStyle w:val="citation-332"/>
          <w:rFonts w:asciiTheme="minorHAnsi" w:hAnsiTheme="minorHAnsi" w:cstheme="minorHAnsi"/>
        </w:rPr>
        <w:t>Vagrantfile</w:t>
      </w:r>
      <w:proofErr w:type="spellEnd"/>
      <w:r w:rsidRPr="00A541A9">
        <w:rPr>
          <w:rStyle w:val="citation-332"/>
          <w:rFonts w:asciiTheme="minorHAnsi" w:hAnsiTheme="minorHAnsi" w:cstheme="minorHAnsi"/>
        </w:rPr>
        <w:t xml:space="preserve"> y primer despliegue de Ubuntu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541A9">
        <w:rPr>
          <w:rStyle w:val="citation-331"/>
          <w:rFonts w:asciiTheme="minorHAnsi" w:hAnsiTheme="minorHAnsi" w:cstheme="minorHAnsi"/>
          <w:b/>
          <w:bCs/>
        </w:rPr>
        <w:t>Fase de Automatización</w:t>
      </w:r>
      <w:r w:rsidRPr="00A541A9">
        <w:rPr>
          <w:rStyle w:val="citation-331"/>
          <w:rFonts w:asciiTheme="minorHAnsi" w:hAnsiTheme="minorHAnsi" w:cstheme="minorHAnsi"/>
        </w:rPr>
        <w:t xml:space="preserve">: Creación de </w:t>
      </w:r>
      <w:proofErr w:type="spellStart"/>
      <w:r w:rsidRPr="00A541A9">
        <w:rPr>
          <w:rStyle w:val="citation-331"/>
          <w:rFonts w:asciiTheme="minorHAnsi" w:hAnsiTheme="minorHAnsi" w:cstheme="minorHAnsi"/>
        </w:rPr>
        <w:t>Playbooks</w:t>
      </w:r>
      <w:proofErr w:type="spellEnd"/>
      <w:r w:rsidRPr="00A541A9">
        <w:rPr>
          <w:rStyle w:val="citation-331"/>
          <w:rFonts w:asciiTheme="minorHAnsi" w:hAnsiTheme="minorHAnsi" w:cstheme="minorHAnsi"/>
        </w:rPr>
        <w:t xml:space="preserve"> de Ansible para instalar Apache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541A9">
        <w:rPr>
          <w:rStyle w:val="citation-330"/>
          <w:rFonts w:asciiTheme="minorHAnsi" w:hAnsiTheme="minorHAnsi" w:cstheme="minorHAnsi"/>
          <w:b/>
          <w:bCs/>
        </w:rPr>
        <w:t xml:space="preserve">Fase de </w:t>
      </w:r>
      <w:proofErr w:type="spellStart"/>
      <w:r w:rsidRPr="00A541A9">
        <w:rPr>
          <w:rStyle w:val="citation-330"/>
          <w:rFonts w:asciiTheme="minorHAnsi" w:hAnsiTheme="minorHAnsi" w:cstheme="minorHAnsi"/>
          <w:b/>
          <w:bCs/>
        </w:rPr>
        <w:t>Hardening</w:t>
      </w:r>
      <w:proofErr w:type="spellEnd"/>
      <w:r w:rsidRPr="00A541A9">
        <w:rPr>
          <w:rStyle w:val="citation-330"/>
          <w:rFonts w:asciiTheme="minorHAnsi" w:hAnsiTheme="minorHAnsi" w:cstheme="minorHAnsi"/>
          <w:b/>
          <w:bCs/>
        </w:rPr>
        <w:t xml:space="preserve"> (Seguridad)</w:t>
      </w:r>
      <w:r w:rsidRPr="00A541A9">
        <w:rPr>
          <w:rStyle w:val="citation-330"/>
          <w:rFonts w:asciiTheme="minorHAnsi" w:hAnsiTheme="minorHAnsi" w:cstheme="minorHAnsi"/>
        </w:rPr>
        <w:t>: Automatización de UFW y Fail2Ban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541A9">
        <w:rPr>
          <w:rStyle w:val="citation-329"/>
          <w:rFonts w:asciiTheme="minorHAnsi" w:eastAsia="Calibri" w:hAnsiTheme="minorHAnsi" w:cstheme="minorHAnsi"/>
          <w:b/>
          <w:bCs/>
        </w:rPr>
        <w:t>Fase de Pruebas y Documentación</w:t>
      </w:r>
      <w:r w:rsidRPr="00A541A9">
        <w:rPr>
          <w:rStyle w:val="citation-329"/>
          <w:rFonts w:asciiTheme="minorHAnsi" w:eastAsia="Calibri" w:hAnsiTheme="minorHAnsi" w:cstheme="minorHAnsi"/>
        </w:rPr>
        <w:t>: Verificación final y redacción de la memoria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Ttulo10"/>
        <w:spacing w:line="240" w:lineRule="auto"/>
      </w:pPr>
      <w:bookmarkStart w:id="3" w:name="_Toc225794432"/>
      <w:r w:rsidRPr="00A541A9">
        <w:rPr>
          <w:rStyle w:val="citation-328"/>
          <w:rFonts w:asciiTheme="minorHAnsi" w:hAnsiTheme="minorHAnsi" w:cstheme="minorHAnsi"/>
          <w:sz w:val="24"/>
          <w:szCs w:val="24"/>
        </w:rPr>
        <w:t>4. ANÁLISIS</w:t>
      </w:r>
      <w:bookmarkEnd w:id="3"/>
      <w:r w:rsidRPr="00A541A9">
        <w:rPr>
          <w:rStyle w:val="citation-328"/>
          <w:rFonts w:asciiTheme="minorHAnsi" w:hAnsiTheme="minorHAnsi" w:cstheme="minorHAnsi"/>
          <w:sz w:val="24"/>
          <w:szCs w:val="24"/>
        </w:rPr>
        <w:t xml:space="preserve"> </w:t>
      </w:r>
    </w:p>
    <w:p w:rsidR="00A541A9" w:rsidRPr="00A541A9" w:rsidRDefault="00A541A9" w:rsidP="00767B2A">
      <w:pPr>
        <w:pStyle w:val="NormalWeb"/>
        <w:rPr>
          <w:rFonts w:asciiTheme="minorHAnsi" w:hAnsiTheme="minorHAnsi" w:cstheme="minorHAnsi"/>
        </w:rPr>
      </w:pPr>
      <w:r w:rsidRPr="00A541A9">
        <w:rPr>
          <w:rStyle w:val="citation-327"/>
          <w:rFonts w:asciiTheme="minorHAnsi" w:hAnsiTheme="minorHAnsi" w:cstheme="minorHAnsi"/>
        </w:rPr>
        <w:t>Se han seleccionado las siguientes herramientas por su viabilidad y peso en el sector actual</w:t>
      </w:r>
      <w:r w:rsidRPr="00A541A9">
        <w:rPr>
          <w:rFonts w:asciiTheme="minorHAnsi" w:hAnsiTheme="minorHAnsi" w:cstheme="minorHAnsi"/>
        </w:rPr>
        <w:t>:</w:t>
      </w:r>
    </w:p>
    <w:p w:rsidR="00A541A9" w:rsidRPr="00A541A9" w:rsidRDefault="00A541A9" w:rsidP="00767B2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A541A9">
        <w:rPr>
          <w:rStyle w:val="citation-326"/>
          <w:rFonts w:asciiTheme="minorHAnsi" w:hAnsiTheme="minorHAnsi" w:cstheme="minorHAnsi"/>
          <w:b/>
          <w:bCs/>
        </w:rPr>
        <w:t>Vagrant</w:t>
      </w:r>
      <w:proofErr w:type="spellEnd"/>
      <w:r w:rsidRPr="00A541A9">
        <w:rPr>
          <w:rStyle w:val="citation-326"/>
          <w:rFonts w:asciiTheme="minorHAnsi" w:hAnsiTheme="minorHAnsi" w:cstheme="minorHAnsi"/>
          <w:b/>
          <w:bCs/>
        </w:rPr>
        <w:t xml:space="preserve"> + VirtualBox</w:t>
      </w:r>
      <w:r w:rsidRPr="00A541A9">
        <w:rPr>
          <w:rStyle w:val="citation-326"/>
          <w:rFonts w:asciiTheme="minorHAnsi" w:hAnsiTheme="minorHAnsi" w:cstheme="minorHAnsi"/>
        </w:rPr>
        <w:t xml:space="preserve">: VirtualBox actúa como hipervisor gratuito y </w:t>
      </w:r>
      <w:proofErr w:type="spellStart"/>
      <w:r w:rsidRPr="00A541A9">
        <w:rPr>
          <w:rStyle w:val="citation-326"/>
          <w:rFonts w:asciiTheme="minorHAnsi" w:hAnsiTheme="minorHAnsi" w:cstheme="minorHAnsi"/>
        </w:rPr>
        <w:t>Vagrant</w:t>
      </w:r>
      <w:proofErr w:type="spellEnd"/>
      <w:r w:rsidRPr="00A541A9">
        <w:rPr>
          <w:rStyle w:val="citation-326"/>
          <w:rFonts w:asciiTheme="minorHAnsi" w:hAnsiTheme="minorHAnsi" w:cstheme="minorHAnsi"/>
        </w:rPr>
        <w:t xml:space="preserve"> como el software encargado de </w:t>
      </w:r>
      <w:r w:rsidR="005B5A62">
        <w:rPr>
          <w:rStyle w:val="citation-326"/>
          <w:rFonts w:asciiTheme="minorHAnsi" w:hAnsiTheme="minorHAnsi" w:cstheme="minorHAnsi"/>
        </w:rPr>
        <w:t>crear</w:t>
      </w:r>
      <w:r w:rsidRPr="00A541A9">
        <w:rPr>
          <w:rStyle w:val="citation-326"/>
          <w:rFonts w:asciiTheme="minorHAnsi" w:hAnsiTheme="minorHAnsi" w:cstheme="minorHAnsi"/>
        </w:rPr>
        <w:t xml:space="preserve"> las máquinas virtuales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541A9">
        <w:rPr>
          <w:rStyle w:val="citation-325"/>
          <w:rFonts w:asciiTheme="minorHAnsi" w:hAnsiTheme="minorHAnsi" w:cstheme="minorHAnsi"/>
          <w:b/>
          <w:bCs/>
        </w:rPr>
        <w:t>Ansible</w:t>
      </w:r>
      <w:r w:rsidRPr="00A541A9">
        <w:rPr>
          <w:rStyle w:val="citation-325"/>
          <w:rFonts w:asciiTheme="minorHAnsi" w:hAnsiTheme="minorHAnsi" w:cstheme="minorHAnsi"/>
        </w:rPr>
        <w:t>: Herramienta basada en Python que utiliza archivos YAML (</w:t>
      </w:r>
      <w:proofErr w:type="spellStart"/>
      <w:r w:rsidRPr="00A541A9">
        <w:rPr>
          <w:rStyle w:val="citation-325"/>
          <w:rFonts w:asciiTheme="minorHAnsi" w:hAnsiTheme="minorHAnsi" w:cstheme="minorHAnsi"/>
        </w:rPr>
        <w:t>Playbooks</w:t>
      </w:r>
      <w:proofErr w:type="spellEnd"/>
      <w:r w:rsidRPr="00A541A9">
        <w:rPr>
          <w:rStyle w:val="citation-325"/>
          <w:rFonts w:asciiTheme="minorHAnsi" w:hAnsiTheme="minorHAnsi" w:cstheme="minorHAnsi"/>
        </w:rPr>
        <w:t>) para dar instrucciones paso a paso a los servidores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541A9">
        <w:rPr>
          <w:rStyle w:val="citation-324"/>
          <w:rFonts w:asciiTheme="minorHAnsi" w:hAnsiTheme="minorHAnsi" w:cstheme="minorHAnsi"/>
          <w:b/>
          <w:bCs/>
        </w:rPr>
        <w:t>Ubuntu 22.04 LTS</w:t>
      </w:r>
      <w:r w:rsidRPr="00A541A9">
        <w:rPr>
          <w:rStyle w:val="citation-324"/>
          <w:rFonts w:asciiTheme="minorHAnsi" w:hAnsiTheme="minorHAnsi" w:cstheme="minorHAnsi"/>
        </w:rPr>
        <w:t>: Sistema operativo Linux base para garantizar estabilidad y seguridad</w:t>
      </w:r>
      <w:r w:rsidRPr="00A541A9">
        <w:rPr>
          <w:rFonts w:asciiTheme="minorHAnsi" w:hAnsiTheme="minorHAnsi" w:cstheme="minorHAnsi"/>
        </w:rPr>
        <w:t>.</w:t>
      </w:r>
    </w:p>
    <w:p w:rsidR="00A541A9" w:rsidRPr="00A541A9" w:rsidRDefault="00A541A9" w:rsidP="00767B2A">
      <w:pPr>
        <w:pStyle w:val="Ttulo10"/>
        <w:spacing w:line="240" w:lineRule="auto"/>
      </w:pPr>
      <w:bookmarkStart w:id="4" w:name="_Toc225794433"/>
      <w:r w:rsidRPr="00A541A9">
        <w:rPr>
          <w:rStyle w:val="citation-323"/>
          <w:rFonts w:asciiTheme="minorHAnsi" w:hAnsiTheme="minorHAnsi" w:cstheme="minorHAnsi"/>
          <w:sz w:val="24"/>
          <w:szCs w:val="24"/>
        </w:rPr>
        <w:lastRenderedPageBreak/>
        <w:t>5. DISEÑO</w:t>
      </w:r>
      <w:bookmarkEnd w:id="4"/>
      <w:r w:rsidRPr="00A541A9">
        <w:rPr>
          <w:rStyle w:val="citation-323"/>
          <w:rFonts w:asciiTheme="minorHAnsi" w:hAnsiTheme="minorHAnsi" w:cstheme="minorHAnsi"/>
          <w:sz w:val="24"/>
          <w:szCs w:val="24"/>
        </w:rPr>
        <w:t xml:space="preserve"> </w:t>
      </w:r>
    </w:p>
    <w:p w:rsidR="00A541A9" w:rsidRPr="00A541A9" w:rsidRDefault="00A541A9" w:rsidP="00767B2A">
      <w:pPr>
        <w:pStyle w:val="NormalWeb"/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</w:rPr>
        <w:t>El diseño se basa en una arquitectura de Nodo de Control (PC Host) y Nodo Gestionado (Servidor Ubuntu).</w:t>
      </w:r>
    </w:p>
    <w:p w:rsidR="00A541A9" w:rsidRPr="00A541A9" w:rsidRDefault="00A541A9" w:rsidP="00767B2A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  <w:b/>
          <w:bCs/>
        </w:rPr>
        <w:t>Componentes Hardware</w:t>
      </w:r>
      <w:r w:rsidRPr="00A541A9">
        <w:rPr>
          <w:rFonts w:asciiTheme="minorHAnsi" w:hAnsiTheme="minorHAnsi" w:cstheme="minorHAnsi"/>
        </w:rPr>
        <w:t>: Procesador con virtualización habilitada y memoria RAM suficiente para soportar las instancias virtuales.</w:t>
      </w:r>
    </w:p>
    <w:p w:rsidR="00A541A9" w:rsidRPr="00A541A9" w:rsidRDefault="00A541A9" w:rsidP="00767B2A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  <w:b/>
          <w:bCs/>
        </w:rPr>
        <w:t>Esquema Funcional</w:t>
      </w:r>
      <w:r w:rsidRPr="00A541A9">
        <w:rPr>
          <w:rFonts w:asciiTheme="minorHAnsi" w:hAnsiTheme="minorHAnsi" w:cstheme="minorHAnsi"/>
        </w:rPr>
        <w:t xml:space="preserve">: </w:t>
      </w:r>
      <w:proofErr w:type="spellStart"/>
      <w:r w:rsidRPr="00A541A9">
        <w:rPr>
          <w:rFonts w:asciiTheme="minorHAnsi" w:hAnsiTheme="minorHAnsi" w:cstheme="minorHAnsi"/>
        </w:rPr>
        <w:t>Vagrant</w:t>
      </w:r>
      <w:proofErr w:type="spellEnd"/>
      <w:r w:rsidRPr="00A541A9">
        <w:rPr>
          <w:rFonts w:asciiTheme="minorHAnsi" w:hAnsiTheme="minorHAnsi" w:cstheme="minorHAnsi"/>
        </w:rPr>
        <w:t xml:space="preserve"> lee el archivo de configuración y se comunica con la API de VirtualBox para asignar recursos de red y disco.</w:t>
      </w:r>
    </w:p>
    <w:p w:rsidR="00A541A9" w:rsidRDefault="00767B2A" w:rsidP="00767B2A">
      <w:pPr>
        <w:pStyle w:val="NormalWeb"/>
        <w:rPr>
          <w:rFonts w:asciiTheme="minorHAnsi" w:hAnsiTheme="minorHAnsi" w:cstheme="minorHAnsi"/>
        </w:rPr>
      </w:pPr>
      <w:r w:rsidRPr="00767B2A">
        <w:rPr>
          <w:rFonts w:asciiTheme="minorHAnsi" w:hAnsiTheme="minorHAnsi" w:cstheme="minorHAnsi"/>
          <w:noProof/>
        </w:rPr>
        <w:drawing>
          <wp:inline distT="0" distB="0" distL="0" distR="0" wp14:anchorId="44EE0000" wp14:editId="2F129650">
            <wp:extent cx="5400040" cy="306197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B2A" w:rsidRPr="00767B2A" w:rsidRDefault="00767B2A" w:rsidP="00767B2A">
      <w:pPr>
        <w:rPr>
          <w:rFonts w:eastAsia="Times New Roman" w:cstheme="minorHAnsi"/>
          <w:szCs w:val="24"/>
          <w:lang w:eastAsia="es-ES"/>
        </w:rPr>
      </w:pPr>
      <w:r>
        <w:rPr>
          <w:rFonts w:cstheme="minorHAnsi"/>
        </w:rPr>
        <w:br w:type="page"/>
      </w:r>
    </w:p>
    <w:p w:rsidR="00A541A9" w:rsidRPr="00A541A9" w:rsidRDefault="00A541A9" w:rsidP="00767B2A">
      <w:pPr>
        <w:pStyle w:val="Ttulo10"/>
        <w:spacing w:line="240" w:lineRule="auto"/>
      </w:pPr>
      <w:bookmarkStart w:id="5" w:name="_Toc225794434"/>
      <w:r w:rsidRPr="00A541A9">
        <w:rPr>
          <w:rStyle w:val="citation-322"/>
          <w:rFonts w:asciiTheme="minorHAnsi" w:hAnsiTheme="minorHAnsi" w:cstheme="minorHAnsi"/>
          <w:sz w:val="24"/>
          <w:szCs w:val="24"/>
        </w:rPr>
        <w:lastRenderedPageBreak/>
        <w:t>6. IMPLEMENTACIÓN Y CONFIGURACIÓN</w:t>
      </w:r>
      <w:bookmarkEnd w:id="5"/>
      <w:r w:rsidRPr="00A541A9">
        <w:rPr>
          <w:rStyle w:val="citation-322"/>
          <w:rFonts w:asciiTheme="minorHAnsi" w:hAnsiTheme="minorHAnsi" w:cstheme="minorHAnsi"/>
          <w:sz w:val="24"/>
          <w:szCs w:val="24"/>
        </w:rPr>
        <w:t xml:space="preserve"> </w:t>
      </w:r>
    </w:p>
    <w:p w:rsidR="00A541A9" w:rsidRPr="00A541A9" w:rsidRDefault="00A541A9" w:rsidP="00767B2A">
      <w:pPr>
        <w:pStyle w:val="Ttulo2"/>
        <w:rPr>
          <w:rFonts w:asciiTheme="minorHAnsi" w:hAnsiTheme="minorHAnsi" w:cstheme="minorHAnsi"/>
          <w:sz w:val="24"/>
          <w:szCs w:val="24"/>
        </w:rPr>
      </w:pPr>
      <w:bookmarkStart w:id="6" w:name="_Toc225794435"/>
      <w:r w:rsidRPr="00A541A9">
        <w:rPr>
          <w:rFonts w:asciiTheme="minorHAnsi" w:hAnsiTheme="minorHAnsi" w:cstheme="minorHAnsi"/>
          <w:sz w:val="24"/>
          <w:szCs w:val="24"/>
        </w:rPr>
        <w:t>6.1. Preparación del Entorno</w:t>
      </w:r>
      <w:bookmarkEnd w:id="6"/>
    </w:p>
    <w:p w:rsidR="00767B2A" w:rsidRPr="00A541A9" w:rsidRDefault="00A541A9" w:rsidP="00767B2A">
      <w:pPr>
        <w:pStyle w:val="NormalWeb"/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</w:rPr>
        <w:t xml:space="preserve">Se ha procedido a la instalación de VirtualBox y </w:t>
      </w:r>
      <w:proofErr w:type="spellStart"/>
      <w:r w:rsidRPr="00A541A9">
        <w:rPr>
          <w:rFonts w:asciiTheme="minorHAnsi" w:hAnsiTheme="minorHAnsi" w:cstheme="minorHAnsi"/>
        </w:rPr>
        <w:t>Vagrant</w:t>
      </w:r>
      <w:proofErr w:type="spellEnd"/>
      <w:r w:rsidRPr="00A541A9">
        <w:rPr>
          <w:rFonts w:asciiTheme="minorHAnsi" w:hAnsiTheme="minorHAnsi" w:cstheme="minorHAnsi"/>
        </w:rPr>
        <w:t>. Tras la instalación, se verificó el estado de la virtualización en la BIOS del sistema.</w:t>
      </w:r>
    </w:p>
    <w:p w:rsidR="00A541A9" w:rsidRPr="00A541A9" w:rsidRDefault="00A541A9" w:rsidP="00767B2A">
      <w:pPr>
        <w:pStyle w:val="Ttulo2"/>
        <w:rPr>
          <w:rFonts w:asciiTheme="minorHAnsi" w:hAnsiTheme="minorHAnsi" w:cstheme="minorHAnsi"/>
          <w:sz w:val="24"/>
          <w:szCs w:val="24"/>
        </w:rPr>
      </w:pPr>
      <w:bookmarkStart w:id="7" w:name="_Toc225794436"/>
      <w:r w:rsidRPr="00A541A9">
        <w:rPr>
          <w:rFonts w:asciiTheme="minorHAnsi" w:hAnsiTheme="minorHAnsi" w:cstheme="minorHAnsi"/>
          <w:sz w:val="24"/>
          <w:szCs w:val="24"/>
        </w:rPr>
        <w:t>6.2. Inicialización de la Infraestructura</w:t>
      </w:r>
      <w:bookmarkEnd w:id="7"/>
    </w:p>
    <w:p w:rsidR="00767B2A" w:rsidRDefault="00A541A9" w:rsidP="00767B2A">
      <w:pPr>
        <w:pStyle w:val="NormalWeb"/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</w:rPr>
        <w:t>Mediante la terminal, se ejecutó el comando</w:t>
      </w:r>
      <w:r w:rsidR="00767B2A" w:rsidRPr="00767B2A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67B2A" w:rsidRPr="00767B2A">
        <w:rPr>
          <w:rStyle w:val="CdigoHTML"/>
          <w:rFonts w:asciiTheme="minorHAnsi" w:hAnsiTheme="minorHAnsi" w:cstheme="minorHAnsi"/>
          <w:b/>
          <w:sz w:val="24"/>
          <w:szCs w:val="24"/>
        </w:rPr>
        <w:t>vagrant</w:t>
      </w:r>
      <w:proofErr w:type="spellEnd"/>
      <w:r w:rsidR="00767B2A" w:rsidRPr="00767B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="00767B2A" w:rsidRPr="00767B2A">
        <w:rPr>
          <w:rStyle w:val="CdigoHTML"/>
          <w:rFonts w:asciiTheme="minorHAnsi" w:hAnsiTheme="minorHAnsi" w:cstheme="minorHAnsi"/>
          <w:b/>
          <w:sz w:val="24"/>
          <w:szCs w:val="24"/>
        </w:rPr>
        <w:t>init</w:t>
      </w:r>
      <w:proofErr w:type="spellEnd"/>
      <w:r w:rsidR="00767B2A" w:rsidRPr="00767B2A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="00767B2A" w:rsidRPr="00767B2A">
        <w:rPr>
          <w:rStyle w:val="CdigoHTML"/>
          <w:rFonts w:asciiTheme="minorHAnsi" w:hAnsiTheme="minorHAnsi" w:cstheme="minorHAnsi"/>
          <w:b/>
          <w:sz w:val="24"/>
          <w:szCs w:val="24"/>
        </w:rPr>
        <w:t>ubuntu</w:t>
      </w:r>
      <w:proofErr w:type="spellEnd"/>
      <w:r w:rsidR="00767B2A" w:rsidRPr="00767B2A">
        <w:rPr>
          <w:rStyle w:val="CdigoHTML"/>
          <w:rFonts w:asciiTheme="minorHAnsi" w:hAnsiTheme="minorHAnsi" w:cstheme="minorHAnsi"/>
          <w:b/>
          <w:sz w:val="24"/>
          <w:szCs w:val="24"/>
        </w:rPr>
        <w:t>/jammy64</w:t>
      </w:r>
      <w:r w:rsidRPr="00A541A9">
        <w:rPr>
          <w:rFonts w:asciiTheme="minorHAnsi" w:hAnsiTheme="minorHAnsi" w:cstheme="minorHAnsi"/>
        </w:rPr>
        <w:t xml:space="preserve"> para inicializar el entorno</w:t>
      </w:r>
      <w:r w:rsidR="00B00E80">
        <w:rPr>
          <w:rFonts w:asciiTheme="minorHAnsi" w:hAnsiTheme="minorHAnsi" w:cstheme="minorHAnsi"/>
        </w:rPr>
        <w:t xml:space="preserve">, el cual genera un archivo </w:t>
      </w:r>
      <w:proofErr w:type="spellStart"/>
      <w:r w:rsidR="00B00E80">
        <w:rPr>
          <w:rFonts w:asciiTheme="minorHAnsi" w:hAnsiTheme="minorHAnsi" w:cstheme="minorHAnsi"/>
        </w:rPr>
        <w:t>Vagrantfile</w:t>
      </w:r>
      <w:proofErr w:type="spellEnd"/>
      <w:r w:rsidRPr="00A541A9">
        <w:rPr>
          <w:rFonts w:asciiTheme="minorHAnsi" w:hAnsiTheme="minorHAnsi" w:cstheme="minorHAnsi"/>
        </w:rPr>
        <w:t>:</w:t>
      </w:r>
      <w:r w:rsidR="00767B2A" w:rsidRPr="00767B2A">
        <w:rPr>
          <w:rFonts w:asciiTheme="minorHAnsi" w:hAnsiTheme="minorHAnsi" w:cstheme="minorHAnsi"/>
        </w:rPr>
        <w:t xml:space="preserve"> </w:t>
      </w:r>
    </w:p>
    <w:p w:rsidR="00A541A9" w:rsidRDefault="00767B2A" w:rsidP="00767B2A">
      <w:pPr>
        <w:pStyle w:val="NormalWeb"/>
        <w:rPr>
          <w:rFonts w:asciiTheme="minorHAnsi" w:hAnsiTheme="minorHAnsi" w:cstheme="minorHAnsi"/>
        </w:rPr>
      </w:pPr>
      <w:r w:rsidRPr="00B00E80">
        <w:rPr>
          <w:rFonts w:asciiTheme="minorHAnsi" w:hAnsiTheme="minorHAnsi" w:cstheme="minorHAnsi"/>
          <w:noProof/>
        </w:rPr>
        <w:drawing>
          <wp:inline distT="0" distB="0" distL="0" distR="0" wp14:anchorId="5B88D1E5" wp14:editId="2AE928F7">
            <wp:extent cx="5396794" cy="10572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410" cy="108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E80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08D20BE3" wp14:editId="7D1EC15A">
            <wp:extent cx="5400040" cy="29794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B2A" w:rsidRDefault="00767B2A" w:rsidP="00767B2A">
      <w:pPr>
        <w:pStyle w:val="NormalWeb"/>
        <w:rPr>
          <w:rFonts w:asciiTheme="minorHAnsi" w:hAnsiTheme="minorHAnsi" w:cstheme="minorHAnsi"/>
        </w:rPr>
      </w:pPr>
    </w:p>
    <w:p w:rsidR="00767B2A" w:rsidRDefault="00767B2A" w:rsidP="00767B2A">
      <w:pPr>
        <w:pStyle w:val="NormalWeb"/>
        <w:rPr>
          <w:rFonts w:asciiTheme="minorHAnsi" w:hAnsiTheme="minorHAnsi" w:cstheme="minorHAnsi"/>
        </w:rPr>
      </w:pPr>
    </w:p>
    <w:p w:rsidR="00767B2A" w:rsidRDefault="00767B2A" w:rsidP="00767B2A">
      <w:pPr>
        <w:pStyle w:val="NormalWeb"/>
        <w:rPr>
          <w:rFonts w:asciiTheme="minorHAnsi" w:hAnsiTheme="minorHAnsi" w:cstheme="minorHAnsi"/>
        </w:rPr>
      </w:pPr>
    </w:p>
    <w:p w:rsidR="00767B2A" w:rsidRDefault="00767B2A" w:rsidP="00767B2A">
      <w:pPr>
        <w:pStyle w:val="NormalWeb"/>
        <w:rPr>
          <w:rFonts w:asciiTheme="minorHAnsi" w:hAnsiTheme="minorHAnsi" w:cstheme="minorHAnsi"/>
        </w:rPr>
      </w:pPr>
    </w:p>
    <w:p w:rsidR="00767B2A" w:rsidRDefault="00767B2A" w:rsidP="00767B2A">
      <w:pPr>
        <w:pStyle w:val="NormalWeb"/>
        <w:rPr>
          <w:rFonts w:asciiTheme="minorHAnsi" w:hAnsiTheme="minorHAnsi" w:cstheme="minorHAnsi"/>
        </w:rPr>
      </w:pPr>
    </w:p>
    <w:p w:rsidR="00767B2A" w:rsidRPr="00A541A9" w:rsidRDefault="00767B2A" w:rsidP="00767B2A">
      <w:pPr>
        <w:pStyle w:val="NormalWeb"/>
        <w:rPr>
          <w:rFonts w:asciiTheme="minorHAnsi" w:hAnsiTheme="minorHAnsi" w:cstheme="minorHAnsi"/>
        </w:rPr>
      </w:pPr>
    </w:p>
    <w:p w:rsidR="00A541A9" w:rsidRPr="00A541A9" w:rsidRDefault="00A541A9" w:rsidP="00767B2A">
      <w:pPr>
        <w:pStyle w:val="Ttulo2"/>
        <w:rPr>
          <w:rFonts w:asciiTheme="minorHAnsi" w:hAnsiTheme="minorHAnsi" w:cstheme="minorHAnsi"/>
          <w:sz w:val="24"/>
          <w:szCs w:val="24"/>
        </w:rPr>
      </w:pPr>
      <w:bookmarkStart w:id="8" w:name="_Toc225794437"/>
      <w:r w:rsidRPr="00A541A9">
        <w:rPr>
          <w:rFonts w:asciiTheme="minorHAnsi" w:hAnsiTheme="minorHAnsi" w:cstheme="minorHAnsi"/>
          <w:sz w:val="24"/>
          <w:szCs w:val="24"/>
        </w:rPr>
        <w:lastRenderedPageBreak/>
        <w:t>6.3. Despliegue del Servidor</w:t>
      </w:r>
      <w:bookmarkEnd w:id="8"/>
    </w:p>
    <w:p w:rsidR="00A541A9" w:rsidRPr="00A541A9" w:rsidRDefault="00A541A9" w:rsidP="00767B2A">
      <w:pPr>
        <w:pStyle w:val="NormalWeb"/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</w:rPr>
        <w:t xml:space="preserve">Al ejecutar </w:t>
      </w:r>
      <w:proofErr w:type="spellStart"/>
      <w:r w:rsidRPr="00B00E80">
        <w:rPr>
          <w:rStyle w:val="CdigoHTML"/>
          <w:rFonts w:asciiTheme="minorHAnsi" w:hAnsiTheme="minorHAnsi" w:cstheme="minorHAnsi"/>
          <w:b/>
          <w:sz w:val="24"/>
          <w:szCs w:val="24"/>
        </w:rPr>
        <w:t>vagrant</w:t>
      </w:r>
      <w:proofErr w:type="spellEnd"/>
      <w:r w:rsidRPr="00B00E80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up</w:t>
      </w:r>
      <w:r w:rsidRPr="00A541A9">
        <w:rPr>
          <w:rFonts w:asciiTheme="minorHAnsi" w:hAnsiTheme="minorHAnsi" w:cstheme="minorHAnsi"/>
        </w:rPr>
        <w:t>, el sistema descarga la imagen oficial y configura el servidor automáticamente.</w:t>
      </w:r>
    </w:p>
    <w:p w:rsidR="00A541A9" w:rsidRDefault="00B00E80" w:rsidP="00767B2A">
      <w:pPr>
        <w:pStyle w:val="NormalWeb"/>
        <w:rPr>
          <w:rFonts w:asciiTheme="minorHAnsi" w:hAnsiTheme="minorHAnsi" w:cstheme="minorHAnsi"/>
        </w:rPr>
      </w:pPr>
      <w:r w:rsidRPr="00B00E80">
        <w:rPr>
          <w:rFonts w:asciiTheme="minorHAnsi" w:hAnsiTheme="minorHAnsi" w:cstheme="minorHAnsi"/>
          <w:noProof/>
        </w:rPr>
        <w:drawing>
          <wp:inline distT="0" distB="0" distL="0" distR="0" wp14:anchorId="0AED0D18" wp14:editId="7E7E1B08">
            <wp:extent cx="5400040" cy="1714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850"/>
                    <a:stretch/>
                  </pic:blipFill>
                  <pic:spPr bwMode="auto">
                    <a:xfrm>
                      <a:off x="0" y="0"/>
                      <a:ext cx="540004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1483" w:rsidRDefault="00DB1483" w:rsidP="00767B2A">
      <w:pPr>
        <w:pStyle w:val="Ttulo2"/>
      </w:pPr>
      <w:bookmarkStart w:id="9" w:name="_Toc225794438"/>
      <w:r w:rsidRPr="00DB1483">
        <w:t>6.4. Gestión de Configuración con Ansible</w:t>
      </w:r>
      <w:bookmarkEnd w:id="9"/>
    </w:p>
    <w:p w:rsidR="00767B2A" w:rsidRDefault="00DB1483" w:rsidP="00767B2A">
      <w:pPr>
        <w:pStyle w:val="NormalWeb"/>
        <w:rPr>
          <w:rFonts w:asciiTheme="minorHAnsi" w:hAnsiTheme="minorHAnsi" w:cstheme="minorHAnsi"/>
        </w:rPr>
      </w:pPr>
      <w:r w:rsidRPr="00DB1483">
        <w:rPr>
          <w:rFonts w:asciiTheme="minorHAnsi" w:hAnsiTheme="minorHAnsi" w:cstheme="minorHAnsi"/>
        </w:rPr>
        <w:t xml:space="preserve">Una vez desplegada la infraestructura base con </w:t>
      </w:r>
      <w:proofErr w:type="spellStart"/>
      <w:r w:rsidRPr="00DB1483">
        <w:rPr>
          <w:rFonts w:asciiTheme="minorHAnsi" w:hAnsiTheme="minorHAnsi" w:cstheme="minorHAnsi"/>
        </w:rPr>
        <w:t>Vagrant</w:t>
      </w:r>
      <w:proofErr w:type="spellEnd"/>
      <w:r w:rsidRPr="00DB1483">
        <w:rPr>
          <w:rFonts w:asciiTheme="minorHAnsi" w:hAnsiTheme="minorHAnsi" w:cstheme="minorHAnsi"/>
        </w:rPr>
        <w:t>, se ha procedido a la instalación de Ansible como motor de automatización.</w:t>
      </w:r>
      <w:r w:rsidR="00767B2A" w:rsidRPr="00767B2A">
        <w:rPr>
          <w:rFonts w:asciiTheme="minorHAnsi" w:hAnsiTheme="minorHAnsi" w:cstheme="minorHAnsi"/>
        </w:rPr>
        <w:t xml:space="preserve"> </w:t>
      </w:r>
    </w:p>
    <w:p w:rsidR="00767B2A" w:rsidRDefault="00767B2A" w:rsidP="00767B2A">
      <w:pPr>
        <w:pStyle w:val="NormalWeb"/>
        <w:rPr>
          <w:rFonts w:asciiTheme="minorHAnsi" w:hAnsiTheme="minorHAnsi" w:cstheme="minorHAnsi"/>
        </w:rPr>
      </w:pPr>
      <w:r w:rsidRPr="001B02B6">
        <w:rPr>
          <w:rFonts w:asciiTheme="minorHAnsi" w:hAnsiTheme="minorHAnsi" w:cstheme="minorHAnsi"/>
          <w:noProof/>
        </w:rPr>
        <w:drawing>
          <wp:inline distT="0" distB="0" distL="0" distR="0" wp14:anchorId="4E06EEFC" wp14:editId="7B0B236B">
            <wp:extent cx="5400040" cy="184531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14B" w:rsidRDefault="0095214B" w:rsidP="00767B2A">
      <w:pPr>
        <w:pStyle w:val="NormalWeb"/>
        <w:rPr>
          <w:rFonts w:asciiTheme="minorHAnsi" w:hAnsiTheme="minorHAnsi" w:cstheme="minorHAnsi"/>
        </w:rPr>
      </w:pPr>
    </w:p>
    <w:p w:rsidR="0095214B" w:rsidRDefault="0095214B" w:rsidP="00767B2A">
      <w:pPr>
        <w:pStyle w:val="NormalWeb"/>
        <w:rPr>
          <w:rFonts w:asciiTheme="minorHAnsi" w:hAnsiTheme="minorHAnsi" w:cstheme="minorHAnsi"/>
        </w:rPr>
      </w:pPr>
    </w:p>
    <w:p w:rsidR="0095214B" w:rsidRDefault="0095214B" w:rsidP="00767B2A">
      <w:pPr>
        <w:pStyle w:val="NormalWeb"/>
        <w:rPr>
          <w:rFonts w:asciiTheme="minorHAnsi" w:hAnsiTheme="minorHAnsi" w:cstheme="minorHAnsi"/>
        </w:rPr>
      </w:pPr>
    </w:p>
    <w:p w:rsidR="0095214B" w:rsidRDefault="0095214B" w:rsidP="00767B2A">
      <w:pPr>
        <w:pStyle w:val="NormalWeb"/>
        <w:rPr>
          <w:rFonts w:asciiTheme="minorHAnsi" w:hAnsiTheme="minorHAnsi" w:cstheme="minorHAnsi"/>
        </w:rPr>
      </w:pPr>
    </w:p>
    <w:p w:rsidR="0095214B" w:rsidRDefault="0095214B" w:rsidP="00767B2A">
      <w:pPr>
        <w:pStyle w:val="NormalWeb"/>
        <w:rPr>
          <w:rFonts w:asciiTheme="minorHAnsi" w:hAnsiTheme="minorHAnsi" w:cstheme="minorHAnsi"/>
        </w:rPr>
      </w:pPr>
    </w:p>
    <w:p w:rsidR="0095214B" w:rsidRDefault="0095214B" w:rsidP="00767B2A">
      <w:pPr>
        <w:pStyle w:val="NormalWeb"/>
        <w:rPr>
          <w:rFonts w:asciiTheme="minorHAnsi" w:hAnsiTheme="minorHAnsi" w:cstheme="minorHAnsi"/>
        </w:rPr>
      </w:pPr>
    </w:p>
    <w:p w:rsidR="0095214B" w:rsidRDefault="0095214B" w:rsidP="00767B2A">
      <w:pPr>
        <w:pStyle w:val="NormalWeb"/>
        <w:rPr>
          <w:rFonts w:asciiTheme="minorHAnsi" w:hAnsiTheme="minorHAnsi" w:cstheme="minorHAnsi"/>
        </w:rPr>
      </w:pPr>
    </w:p>
    <w:p w:rsidR="00767B2A" w:rsidRPr="00767B2A" w:rsidRDefault="00767B2A" w:rsidP="00767B2A">
      <w:pPr>
        <w:pStyle w:val="Ttulo3"/>
      </w:pPr>
      <w:bookmarkStart w:id="10" w:name="_Toc225794439"/>
      <w:r w:rsidRPr="00767B2A">
        <w:lastRenderedPageBreak/>
        <w:t>6.4.1. Creación de la lógica de automatización (</w:t>
      </w:r>
      <w:proofErr w:type="spellStart"/>
      <w:r w:rsidRPr="00767B2A">
        <w:t>Playbooks</w:t>
      </w:r>
      <w:proofErr w:type="spellEnd"/>
      <w:r w:rsidRPr="00767B2A">
        <w:t>)</w:t>
      </w:r>
      <w:bookmarkEnd w:id="10"/>
    </w:p>
    <w:p w:rsidR="00DB1483" w:rsidRDefault="00767B2A" w:rsidP="00767B2A">
      <w:pPr>
        <w:pStyle w:val="NormalWeb"/>
        <w:rPr>
          <w:rFonts w:asciiTheme="minorHAnsi" w:hAnsiTheme="minorHAnsi" w:cstheme="minorHAnsi"/>
        </w:rPr>
      </w:pPr>
      <w:r w:rsidRPr="00767B2A">
        <w:rPr>
          <w:rFonts w:asciiTheme="minorHAnsi" w:hAnsiTheme="minorHAnsi" w:cstheme="minorHAnsi"/>
        </w:rPr>
        <w:t>Una vez preparado el motor de Ansible, se procede a la creación de los "</w:t>
      </w:r>
      <w:proofErr w:type="spellStart"/>
      <w:r w:rsidRPr="00767B2A">
        <w:rPr>
          <w:rFonts w:asciiTheme="minorHAnsi" w:hAnsiTheme="minorHAnsi" w:cstheme="minorHAnsi"/>
        </w:rPr>
        <w:t>Playbooks</w:t>
      </w:r>
      <w:proofErr w:type="spellEnd"/>
      <w:r w:rsidRPr="00767B2A">
        <w:rPr>
          <w:rFonts w:asciiTheme="minorHAnsi" w:hAnsiTheme="minorHAnsi" w:cstheme="minorHAnsi"/>
        </w:rPr>
        <w:t>". Estos archivos representan la infraestructura como datos, permitiendo que cualquier administrador pueda leer y entender la configuración del servidor sin necesidad de manuales externos.</w:t>
      </w:r>
      <w:r w:rsidR="0095214B">
        <w:rPr>
          <w:rFonts w:asciiTheme="minorHAnsi" w:hAnsiTheme="minorHAnsi" w:cstheme="minorHAnsi"/>
        </w:rPr>
        <w:t xml:space="preserve"> </w:t>
      </w:r>
      <w:r w:rsidR="0095214B" w:rsidRPr="0095214B">
        <w:rPr>
          <w:rFonts w:asciiTheme="minorHAnsi" w:hAnsiTheme="minorHAnsi" w:cstheme="minorHAnsi"/>
        </w:rPr>
        <w:t xml:space="preserve">Para el despliegue del servicio, se ha </w:t>
      </w:r>
      <w:r w:rsidR="0095214B">
        <w:rPr>
          <w:rFonts w:asciiTheme="minorHAnsi" w:hAnsiTheme="minorHAnsi" w:cstheme="minorHAnsi"/>
        </w:rPr>
        <w:t>creado</w:t>
      </w:r>
      <w:r w:rsidR="0095214B" w:rsidRPr="0095214B">
        <w:rPr>
          <w:rFonts w:asciiTheme="minorHAnsi" w:hAnsiTheme="minorHAnsi" w:cstheme="minorHAnsi"/>
        </w:rPr>
        <w:t xml:space="preserve"> el archivo </w:t>
      </w:r>
      <w:proofErr w:type="spellStart"/>
      <w:r w:rsidR="0095214B" w:rsidRPr="0095214B">
        <w:rPr>
          <w:rFonts w:asciiTheme="minorHAnsi" w:hAnsiTheme="minorHAnsi" w:cstheme="minorHAnsi"/>
          <w:b/>
        </w:rPr>
        <w:t>instalar_apache.yml</w:t>
      </w:r>
      <w:proofErr w:type="spellEnd"/>
    </w:p>
    <w:p w:rsidR="0095214B" w:rsidRDefault="0095214B" w:rsidP="00767B2A">
      <w:pPr>
        <w:pStyle w:val="NormalWeb"/>
        <w:rPr>
          <w:rFonts w:asciiTheme="minorHAnsi" w:hAnsiTheme="minorHAnsi" w:cstheme="minorHAnsi"/>
        </w:rPr>
      </w:pPr>
      <w:r w:rsidRPr="0095214B">
        <w:rPr>
          <w:rFonts w:asciiTheme="minorHAnsi" w:hAnsiTheme="minorHAnsi" w:cstheme="minorHAnsi"/>
          <w:noProof/>
        </w:rPr>
        <w:drawing>
          <wp:inline distT="0" distB="0" distL="0" distR="0" wp14:anchorId="14A1E496" wp14:editId="65474641">
            <wp:extent cx="5400040" cy="28752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A62" w:rsidRDefault="005B5A62" w:rsidP="00CE270D">
      <w:pPr>
        <w:pStyle w:val="Ttulo3"/>
        <w:spacing w:beforeAutospacing="0"/>
      </w:pPr>
      <w:r w:rsidRPr="005B5A62">
        <w:t>6.4.2. Ejecución y verificación del despliegue</w:t>
      </w:r>
    </w:p>
    <w:p w:rsidR="005B5A62" w:rsidRPr="005B5A62" w:rsidRDefault="005B5A62" w:rsidP="00CE270D">
      <w:pPr>
        <w:spacing w:after="100" w:afterAutospacing="1"/>
        <w:rPr>
          <w:rFonts w:asciiTheme="majorHAnsi" w:hAnsiTheme="majorHAnsi" w:cstheme="majorBidi"/>
        </w:rPr>
      </w:pPr>
      <w:r w:rsidRPr="005B5A62">
        <w:t xml:space="preserve">Para aplicar los cambios definidos en el código, se hace uso del comando </w:t>
      </w:r>
      <w:r w:rsidRPr="005B5A62">
        <w:rPr>
          <w:b/>
        </w:rPr>
        <w:t>ansible-</w:t>
      </w:r>
      <w:proofErr w:type="spellStart"/>
      <w:r w:rsidRPr="005B5A62">
        <w:rPr>
          <w:b/>
        </w:rPr>
        <w:t>playbook</w:t>
      </w:r>
      <w:proofErr w:type="spellEnd"/>
      <w:r w:rsidRPr="005B5A62">
        <w:t>. Durante este proceso, Ansible analiza el estado actual del servidor y, si detecta que el servicio no está presente, procede a su configuración automática.</w:t>
      </w:r>
    </w:p>
    <w:p w:rsidR="005B5A62" w:rsidRDefault="0095214B" w:rsidP="005B5A62">
      <w:pPr>
        <w:pStyle w:val="NormalWeb"/>
        <w:rPr>
          <w:rFonts w:asciiTheme="minorHAnsi" w:hAnsiTheme="minorHAnsi" w:cstheme="minorHAnsi"/>
        </w:rPr>
      </w:pPr>
      <w:r w:rsidRPr="0095214B">
        <w:rPr>
          <w:rFonts w:asciiTheme="minorHAnsi" w:hAnsiTheme="minorHAnsi" w:cstheme="minorHAnsi"/>
          <w:noProof/>
        </w:rPr>
        <w:drawing>
          <wp:inline distT="0" distB="0" distL="0" distR="0" wp14:anchorId="7018C6C3" wp14:editId="485E2ECF">
            <wp:extent cx="5400040" cy="19088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A62" w:rsidRPr="005B5A62" w:rsidRDefault="005B5A62" w:rsidP="005B5A62">
      <w:pPr>
        <w:rPr>
          <w:lang w:eastAsia="es-ES"/>
        </w:rPr>
      </w:pPr>
    </w:p>
    <w:p w:rsidR="0095214B" w:rsidRDefault="0095214B" w:rsidP="005B5A62">
      <w:pPr>
        <w:rPr>
          <w:lang w:eastAsia="es-ES"/>
        </w:rPr>
      </w:pPr>
    </w:p>
    <w:p w:rsidR="005B5A62" w:rsidRPr="005B5A62" w:rsidRDefault="005B5A62" w:rsidP="005B5A62">
      <w:pPr>
        <w:pStyle w:val="Ttulo3"/>
        <w:rPr>
          <w:lang w:eastAsia="es-ES"/>
        </w:rPr>
      </w:pPr>
      <w:r w:rsidRPr="005B5A62">
        <w:rPr>
          <w:lang w:eastAsia="es-ES"/>
        </w:rPr>
        <w:lastRenderedPageBreak/>
        <w:t>6.4.3. Implementación de capas de seguridad (</w:t>
      </w:r>
      <w:proofErr w:type="spellStart"/>
      <w:r w:rsidRPr="005B5A62">
        <w:rPr>
          <w:lang w:eastAsia="es-ES"/>
        </w:rPr>
        <w:t>Hardening</w:t>
      </w:r>
      <w:proofErr w:type="spellEnd"/>
      <w:r w:rsidRPr="005B5A62">
        <w:rPr>
          <w:lang w:eastAsia="es-ES"/>
        </w:rPr>
        <w:t>)</w:t>
      </w:r>
    </w:p>
    <w:p w:rsidR="00CE270D" w:rsidRDefault="005B5A62" w:rsidP="005B5A62">
      <w:pPr>
        <w:rPr>
          <w:lang w:eastAsia="es-ES"/>
        </w:rPr>
      </w:pPr>
      <w:r w:rsidRPr="005B5A62">
        <w:rPr>
          <w:lang w:eastAsia="es-ES"/>
        </w:rPr>
        <w:t xml:space="preserve">Una vez asegurada la disponibilidad del servicio web, el siguiente hito crítico es la protección del nodo. Siguiendo los principios de </w:t>
      </w:r>
      <w:proofErr w:type="spellStart"/>
      <w:r w:rsidRPr="005B5A62">
        <w:rPr>
          <w:lang w:eastAsia="es-ES"/>
        </w:rPr>
        <w:t>DevSecOps</w:t>
      </w:r>
      <w:proofErr w:type="spellEnd"/>
      <w:r w:rsidRPr="005B5A62">
        <w:rPr>
          <w:lang w:eastAsia="es-ES"/>
        </w:rPr>
        <w:t>, se ha diseñado una política de seguridad que se aplica de forma automática al servidor nada más ser desplegado</w:t>
      </w:r>
      <w:r w:rsidR="00CE270D">
        <w:rPr>
          <w:lang w:eastAsia="es-ES"/>
        </w:rPr>
        <w:t>.</w:t>
      </w:r>
    </w:p>
    <w:p w:rsidR="00067428" w:rsidRDefault="00067428" w:rsidP="005B5A62">
      <w:pPr>
        <w:rPr>
          <w:lang w:eastAsia="es-ES"/>
        </w:rPr>
      </w:pPr>
      <w:r w:rsidRPr="00067428">
        <w:rPr>
          <w:noProof/>
          <w:lang w:eastAsia="es-ES"/>
        </w:rPr>
        <w:drawing>
          <wp:inline distT="0" distB="0" distL="0" distR="0" wp14:anchorId="0ACE110C" wp14:editId="17CD61DC">
            <wp:extent cx="5400040" cy="4445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94" w:rsidRDefault="00381C94" w:rsidP="00381C94">
      <w:pPr>
        <w:spacing w:before="0" w:beforeAutospacing="0" w:after="160" w:line="259" w:lineRule="auto"/>
        <w:rPr>
          <w:lang w:eastAsia="es-ES"/>
        </w:rPr>
      </w:pPr>
      <w:r>
        <w:rPr>
          <w:lang w:eastAsia="es-ES"/>
        </w:rPr>
        <w:br w:type="page"/>
      </w:r>
    </w:p>
    <w:p w:rsidR="00067428" w:rsidRDefault="00067428" w:rsidP="00381C94">
      <w:pPr>
        <w:pStyle w:val="Ttulo3"/>
        <w:rPr>
          <w:lang w:eastAsia="es-ES"/>
        </w:rPr>
      </w:pPr>
      <w:r>
        <w:rPr>
          <w:lang w:eastAsia="es-ES"/>
        </w:rPr>
        <w:lastRenderedPageBreak/>
        <w:t>6.4.4. Análisis técnico de la política de seguridad</w:t>
      </w:r>
    </w:p>
    <w:p w:rsidR="00067428" w:rsidRDefault="00067428" w:rsidP="00067428">
      <w:pPr>
        <w:rPr>
          <w:lang w:eastAsia="es-ES"/>
        </w:rPr>
      </w:pPr>
      <w:r w:rsidRPr="00381C94">
        <w:rPr>
          <w:b/>
          <w:lang w:eastAsia="es-ES"/>
        </w:rPr>
        <w:t>Gestión de puertos</w:t>
      </w:r>
      <w:r>
        <w:rPr>
          <w:lang w:eastAsia="es-ES"/>
        </w:rPr>
        <w:t>: Se abren específicamente los puertos 80 (HTTP) para el servicio web y 22 (SSH) para el mantenimiento remoto.</w:t>
      </w:r>
    </w:p>
    <w:p w:rsidR="00067428" w:rsidRPr="00A85559" w:rsidRDefault="00067428" w:rsidP="00067428">
      <w:pPr>
        <w:rPr>
          <w:lang w:eastAsia="es-ES"/>
        </w:rPr>
      </w:pPr>
      <w:r w:rsidRPr="00381C94">
        <w:rPr>
          <w:b/>
          <w:lang w:eastAsia="es-ES"/>
        </w:rPr>
        <w:t>Política de denegación</w:t>
      </w:r>
      <w:r>
        <w:rPr>
          <w:lang w:eastAsia="es-ES"/>
        </w:rPr>
        <w:t>: El comando final establece una política de "</w:t>
      </w:r>
      <w:proofErr w:type="spellStart"/>
      <w:r>
        <w:rPr>
          <w:lang w:eastAsia="es-ES"/>
        </w:rPr>
        <w:t>Deny</w:t>
      </w:r>
      <w:proofErr w:type="spellEnd"/>
      <w:r>
        <w:rPr>
          <w:lang w:eastAsia="es-ES"/>
        </w:rPr>
        <w:t>" por defecto. Esto significa que cualquier conexión que no haya sido autorizada explícitamente será bloqueada automáticamente, siguiendo el principio de mínimo privilegio.</w:t>
      </w:r>
    </w:p>
    <w:p w:rsidR="00CE270D" w:rsidRDefault="00067428" w:rsidP="005B5A62">
      <w:pPr>
        <w:rPr>
          <w:lang w:eastAsia="es-ES"/>
        </w:rPr>
      </w:pPr>
      <w:r w:rsidRPr="00067428">
        <w:rPr>
          <w:noProof/>
          <w:lang w:eastAsia="es-ES"/>
        </w:rPr>
        <w:drawing>
          <wp:inline distT="0" distB="0" distL="0" distR="0" wp14:anchorId="0D6A28B6" wp14:editId="3B260D55">
            <wp:extent cx="5400040" cy="24409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C94" w:rsidRDefault="00381C94" w:rsidP="005B5A62">
      <w:pPr>
        <w:rPr>
          <w:lang w:eastAsia="es-ES"/>
        </w:rPr>
      </w:pPr>
      <w:r w:rsidRPr="00381C94">
        <w:rPr>
          <w:noProof/>
          <w:lang w:eastAsia="es-ES"/>
        </w:rPr>
        <w:drawing>
          <wp:inline distT="0" distB="0" distL="0" distR="0" wp14:anchorId="48EEE822" wp14:editId="3A287F42">
            <wp:extent cx="5421335" cy="2390775"/>
            <wp:effectExtent l="0" t="0" r="825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014" cy="24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C2D" w:rsidRDefault="003E3C2D">
      <w:pPr>
        <w:spacing w:before="0" w:beforeAutospacing="0" w:after="160" w:line="259" w:lineRule="auto"/>
        <w:rPr>
          <w:lang w:eastAsia="es-ES"/>
        </w:rPr>
      </w:pPr>
      <w:r>
        <w:rPr>
          <w:lang w:eastAsia="es-ES"/>
        </w:rPr>
        <w:br w:type="page"/>
      </w:r>
    </w:p>
    <w:p w:rsidR="00314C99" w:rsidRDefault="00314C99" w:rsidP="00314C99">
      <w:pPr>
        <w:pStyle w:val="Ttulo2"/>
        <w:rPr>
          <w:lang w:eastAsia="es-ES"/>
        </w:rPr>
      </w:pPr>
      <w:r w:rsidRPr="00DB1483">
        <w:lastRenderedPageBreak/>
        <w:t>6.</w:t>
      </w:r>
      <w:r>
        <w:t>5</w:t>
      </w:r>
      <w:r w:rsidRPr="00DB1483">
        <w:t xml:space="preserve">. </w:t>
      </w:r>
      <w:r>
        <w:rPr>
          <w:lang w:eastAsia="es-ES"/>
        </w:rPr>
        <w:t>Control de Versiones y Repositorio Remoto (GitHub)</w:t>
      </w:r>
    </w:p>
    <w:p w:rsidR="00BB172B" w:rsidRPr="00E407E8" w:rsidRDefault="00E407E8" w:rsidP="00E407E8">
      <w:r>
        <w:t xml:space="preserve">En la metodología de </w:t>
      </w:r>
      <w:r>
        <w:rPr>
          <w:b/>
          <w:bCs/>
        </w:rPr>
        <w:t>Infraestructura como Código (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>)</w:t>
      </w:r>
      <w:r>
        <w:t>, el código es el activo más valioso. Por ello, es imperativo utilizar sistemas de control de versiones que permitan auditar los c</w:t>
      </w:r>
      <w:bookmarkStart w:id="11" w:name="_GoBack"/>
      <w:bookmarkEnd w:id="11"/>
      <w:r>
        <w:t xml:space="preserve">ambios, revertir configuraciones a estados anteriores y colaborar de forma segura. Para este proyecto se ha seleccionado </w:t>
      </w:r>
      <w:r>
        <w:rPr>
          <w:b/>
          <w:bCs/>
        </w:rPr>
        <w:t>Git</w:t>
      </w:r>
      <w:r>
        <w:t xml:space="preserve"> como herramienta local y </w:t>
      </w:r>
      <w:r>
        <w:rPr>
          <w:b/>
          <w:bCs/>
        </w:rPr>
        <w:t>GitHub</w:t>
      </w:r>
      <w:r>
        <w:t xml:space="preserve"> como plataforma de almacenamiento en la nube.</w:t>
      </w:r>
      <w:r w:rsidR="00BB172B" w:rsidRPr="00BB172B">
        <w:rPr>
          <w:noProof/>
          <w:lang w:eastAsia="es-ES"/>
        </w:rPr>
        <w:t xml:space="preserve"> </w:t>
      </w:r>
    </w:p>
    <w:p w:rsidR="00314C99" w:rsidRDefault="00BB172B" w:rsidP="00314C99">
      <w:pPr>
        <w:spacing w:before="0" w:beforeAutospacing="0" w:after="160" w:line="259" w:lineRule="auto"/>
        <w:rPr>
          <w:lang w:eastAsia="es-ES"/>
        </w:rPr>
      </w:pPr>
      <w:r w:rsidRPr="006D0295">
        <w:rPr>
          <w:noProof/>
          <w:lang w:eastAsia="es-ES"/>
        </w:rPr>
        <w:drawing>
          <wp:inline distT="0" distB="0" distL="0" distR="0" wp14:anchorId="135D663D" wp14:editId="0127FD05">
            <wp:extent cx="5400040" cy="52901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C99" w:rsidRDefault="00314C99" w:rsidP="00314C99">
      <w:pPr>
        <w:pStyle w:val="Ttulo3"/>
        <w:rPr>
          <w:lang w:eastAsia="es-ES"/>
        </w:rPr>
      </w:pPr>
      <w:r>
        <w:rPr>
          <w:lang w:eastAsia="es-ES"/>
        </w:rPr>
        <w:t>6.6.1. Integración con GitHub</w:t>
      </w:r>
    </w:p>
    <w:p w:rsidR="003E3C2D" w:rsidRPr="005B5A62" w:rsidRDefault="00314C99" w:rsidP="00314C99">
      <w:pPr>
        <w:spacing w:line="259" w:lineRule="auto"/>
        <w:rPr>
          <w:lang w:eastAsia="es-ES"/>
        </w:rPr>
      </w:pPr>
      <w:r>
        <w:rPr>
          <w:lang w:eastAsia="es-ES"/>
        </w:rPr>
        <w:t xml:space="preserve">Se ha vinculado el laboratorio local con un repositorio remoto en GitHub. Esto garantiza la disponibilidad del código y permite la auditoría de configuración exigida en la propuesta inicial. Cada avance en los </w:t>
      </w:r>
      <w:proofErr w:type="spellStart"/>
      <w:r>
        <w:rPr>
          <w:lang w:eastAsia="es-ES"/>
        </w:rPr>
        <w:t>Playbooks</w:t>
      </w:r>
      <w:proofErr w:type="spellEnd"/>
      <w:r>
        <w:rPr>
          <w:lang w:eastAsia="es-ES"/>
        </w:rPr>
        <w:t xml:space="preserve"> de Ansible se registra mediante un "</w:t>
      </w:r>
      <w:proofErr w:type="spellStart"/>
      <w:r>
        <w:rPr>
          <w:lang w:eastAsia="es-ES"/>
        </w:rPr>
        <w:t>commit</w:t>
      </w:r>
      <w:proofErr w:type="spellEnd"/>
      <w:r>
        <w:rPr>
          <w:lang w:eastAsia="es-ES"/>
        </w:rPr>
        <w:t>", lo que genera una trazabilidad total del proyecto.</w:t>
      </w:r>
      <w:r w:rsidR="007D2ED2">
        <w:rPr>
          <w:lang w:eastAsia="es-ES"/>
        </w:rPr>
        <w:br w:type="page"/>
      </w:r>
    </w:p>
    <w:p w:rsidR="00A541A9" w:rsidRPr="00A541A9" w:rsidRDefault="00A541A9" w:rsidP="005B5A62">
      <w:pPr>
        <w:pStyle w:val="Ttulo10"/>
        <w:spacing w:line="240" w:lineRule="auto"/>
      </w:pPr>
      <w:bookmarkStart w:id="12" w:name="_Toc225794440"/>
      <w:r w:rsidRPr="00A541A9">
        <w:rPr>
          <w:rStyle w:val="citation-321"/>
          <w:rFonts w:asciiTheme="minorHAnsi" w:hAnsiTheme="minorHAnsi" w:cstheme="minorHAnsi"/>
          <w:sz w:val="24"/>
          <w:szCs w:val="24"/>
        </w:rPr>
        <w:lastRenderedPageBreak/>
        <w:t>7. PRUEBAS</w:t>
      </w:r>
      <w:bookmarkEnd w:id="12"/>
      <w:r w:rsidRPr="00A541A9">
        <w:rPr>
          <w:rStyle w:val="citation-321"/>
          <w:rFonts w:asciiTheme="minorHAnsi" w:hAnsiTheme="minorHAnsi" w:cstheme="minorHAnsi"/>
          <w:sz w:val="24"/>
          <w:szCs w:val="24"/>
        </w:rPr>
        <w:t xml:space="preserve"> </w:t>
      </w:r>
    </w:p>
    <w:p w:rsidR="00A541A9" w:rsidRPr="00A541A9" w:rsidRDefault="00DB1483" w:rsidP="00767B2A">
      <w:pPr>
        <w:pStyle w:val="NormalWeb"/>
        <w:rPr>
          <w:rFonts w:asciiTheme="minorHAnsi" w:hAnsiTheme="minorHAnsi" w:cstheme="minorHAnsi"/>
        </w:rPr>
      </w:pPr>
      <w:r w:rsidRPr="00DB148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336" behindDoc="0" locked="0" layoutInCell="1" allowOverlap="1" wp14:anchorId="364E119F">
            <wp:simplePos x="0" y="0"/>
            <wp:positionH relativeFrom="margin">
              <wp:posOffset>0</wp:posOffset>
            </wp:positionH>
            <wp:positionV relativeFrom="paragraph">
              <wp:posOffset>500380</wp:posOffset>
            </wp:positionV>
            <wp:extent cx="4610100" cy="4839970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1A9" w:rsidRPr="00A541A9">
        <w:rPr>
          <w:rFonts w:asciiTheme="minorHAnsi" w:hAnsiTheme="minorHAnsi" w:cstheme="minorHAnsi"/>
        </w:rPr>
        <w:t>Para comprobar la conectividad inicial, se utiliza el acceso seguro mediante SSH</w:t>
      </w:r>
      <w:r>
        <w:rPr>
          <w:rFonts w:asciiTheme="minorHAnsi" w:hAnsiTheme="minorHAnsi" w:cstheme="minorHAnsi"/>
        </w:rPr>
        <w:t xml:space="preserve">, </w:t>
      </w:r>
      <w:proofErr w:type="spellStart"/>
      <w:r w:rsidR="00A541A9" w:rsidRPr="00DB1483">
        <w:rPr>
          <w:rStyle w:val="CdigoHTML"/>
          <w:rFonts w:asciiTheme="minorHAnsi" w:hAnsiTheme="minorHAnsi" w:cstheme="minorHAnsi"/>
          <w:b/>
          <w:sz w:val="24"/>
          <w:szCs w:val="24"/>
        </w:rPr>
        <w:t>vagrant</w:t>
      </w:r>
      <w:proofErr w:type="spellEnd"/>
      <w:r w:rsidR="00A541A9" w:rsidRPr="00DB1483">
        <w:rPr>
          <w:rStyle w:val="CdigoHTML"/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="00A541A9" w:rsidRPr="00DB1483">
        <w:rPr>
          <w:rStyle w:val="CdigoHTML"/>
          <w:rFonts w:asciiTheme="minorHAnsi" w:hAnsiTheme="minorHAnsi" w:cstheme="minorHAnsi"/>
          <w:b/>
          <w:sz w:val="24"/>
          <w:szCs w:val="24"/>
        </w:rPr>
        <w:t>ssh</w:t>
      </w:r>
      <w:proofErr w:type="spellEnd"/>
      <w:r>
        <w:rPr>
          <w:rStyle w:val="CdigoHTML"/>
          <w:rFonts w:asciiTheme="minorHAnsi" w:hAnsiTheme="minorHAnsi" w:cstheme="minorHAnsi"/>
          <w:sz w:val="24"/>
          <w:szCs w:val="24"/>
        </w:rPr>
        <w:t>:</w:t>
      </w:r>
    </w:p>
    <w:p w:rsidR="00A541A9" w:rsidRPr="00A541A9" w:rsidRDefault="00A541A9" w:rsidP="00767B2A">
      <w:pPr>
        <w:pStyle w:val="Ttulo10"/>
        <w:spacing w:line="240" w:lineRule="auto"/>
      </w:pPr>
      <w:bookmarkStart w:id="13" w:name="_Toc225794441"/>
      <w:r w:rsidRPr="00A541A9">
        <w:rPr>
          <w:rStyle w:val="citation-320"/>
          <w:rFonts w:asciiTheme="minorHAnsi" w:hAnsiTheme="minorHAnsi" w:cstheme="minorHAnsi"/>
          <w:sz w:val="24"/>
          <w:szCs w:val="24"/>
        </w:rPr>
        <w:t>8. AMPLIACIÓN Y POSIBLES MEJORAS</w:t>
      </w:r>
      <w:bookmarkEnd w:id="13"/>
      <w:r w:rsidRPr="00A541A9">
        <w:rPr>
          <w:rStyle w:val="citation-320"/>
          <w:rFonts w:asciiTheme="minorHAnsi" w:hAnsiTheme="minorHAnsi" w:cstheme="minorHAnsi"/>
          <w:sz w:val="24"/>
          <w:szCs w:val="24"/>
        </w:rPr>
        <w:t xml:space="preserve"> </w:t>
      </w:r>
    </w:p>
    <w:p w:rsidR="00A541A9" w:rsidRPr="00A541A9" w:rsidRDefault="00A541A9" w:rsidP="00767B2A">
      <w:pPr>
        <w:pStyle w:val="NormalWeb"/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</w:rPr>
        <w:t xml:space="preserve">Como mejora futura, se contempla la integración de </w:t>
      </w:r>
      <w:proofErr w:type="spellStart"/>
      <w:r w:rsidRPr="00A541A9">
        <w:rPr>
          <w:rFonts w:asciiTheme="minorHAnsi" w:hAnsiTheme="minorHAnsi" w:cstheme="minorHAnsi"/>
          <w:b/>
          <w:bCs/>
        </w:rPr>
        <w:t>Terraform</w:t>
      </w:r>
      <w:proofErr w:type="spellEnd"/>
      <w:r w:rsidRPr="00A541A9">
        <w:rPr>
          <w:rFonts w:asciiTheme="minorHAnsi" w:hAnsiTheme="minorHAnsi" w:cstheme="minorHAnsi"/>
        </w:rPr>
        <w:t xml:space="preserve"> para gestionar recursos en la nube (AWS/Azure) y el uso de </w:t>
      </w:r>
      <w:r w:rsidRPr="00A541A9">
        <w:rPr>
          <w:rFonts w:asciiTheme="minorHAnsi" w:hAnsiTheme="minorHAnsi" w:cstheme="minorHAnsi"/>
          <w:b/>
          <w:bCs/>
        </w:rPr>
        <w:t>Docker</w:t>
      </w:r>
      <w:r w:rsidRPr="00A541A9">
        <w:rPr>
          <w:rFonts w:asciiTheme="minorHAnsi" w:hAnsiTheme="minorHAnsi" w:cstheme="minorHAnsi"/>
        </w:rPr>
        <w:t xml:space="preserve"> para </w:t>
      </w:r>
      <w:proofErr w:type="spellStart"/>
      <w:r w:rsidRPr="00A541A9">
        <w:rPr>
          <w:rFonts w:asciiTheme="minorHAnsi" w:hAnsiTheme="minorHAnsi" w:cstheme="minorHAnsi"/>
        </w:rPr>
        <w:t>contenerizar</w:t>
      </w:r>
      <w:proofErr w:type="spellEnd"/>
      <w:r w:rsidRPr="00A541A9">
        <w:rPr>
          <w:rFonts w:asciiTheme="minorHAnsi" w:hAnsiTheme="minorHAnsi" w:cstheme="minorHAnsi"/>
        </w:rPr>
        <w:t xml:space="preserve"> los servicios web desplegados.</w:t>
      </w:r>
    </w:p>
    <w:p w:rsidR="00A541A9" w:rsidRPr="00A541A9" w:rsidRDefault="00A541A9" w:rsidP="00767B2A">
      <w:pPr>
        <w:pStyle w:val="Ttulo10"/>
        <w:spacing w:line="240" w:lineRule="auto"/>
      </w:pPr>
      <w:bookmarkStart w:id="14" w:name="_Toc225794442"/>
      <w:r w:rsidRPr="00A541A9">
        <w:rPr>
          <w:rStyle w:val="citation-319"/>
          <w:rFonts w:asciiTheme="minorHAnsi" w:hAnsiTheme="minorHAnsi" w:cstheme="minorHAnsi"/>
          <w:sz w:val="24"/>
          <w:szCs w:val="24"/>
        </w:rPr>
        <w:t>9. CONCLUSIÓN</w:t>
      </w:r>
      <w:bookmarkEnd w:id="14"/>
      <w:r w:rsidRPr="00A541A9">
        <w:rPr>
          <w:rStyle w:val="citation-319"/>
          <w:rFonts w:asciiTheme="minorHAnsi" w:hAnsiTheme="minorHAnsi" w:cstheme="minorHAnsi"/>
          <w:sz w:val="24"/>
          <w:szCs w:val="24"/>
        </w:rPr>
        <w:t xml:space="preserve"> </w:t>
      </w:r>
    </w:p>
    <w:p w:rsidR="00A541A9" w:rsidRPr="00A541A9" w:rsidRDefault="00A541A9" w:rsidP="00767B2A">
      <w:pPr>
        <w:pStyle w:val="NormalWeb"/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</w:rPr>
        <w:t xml:space="preserve">La implementación de </w:t>
      </w:r>
      <w:proofErr w:type="spellStart"/>
      <w:r w:rsidRPr="00A541A9">
        <w:rPr>
          <w:rFonts w:asciiTheme="minorHAnsi" w:hAnsiTheme="minorHAnsi" w:cstheme="minorHAnsi"/>
        </w:rPr>
        <w:t>IaC</w:t>
      </w:r>
      <w:proofErr w:type="spellEnd"/>
      <w:r w:rsidRPr="00A541A9">
        <w:rPr>
          <w:rFonts w:asciiTheme="minorHAnsi" w:hAnsiTheme="minorHAnsi" w:cstheme="minorHAnsi"/>
        </w:rPr>
        <w:t xml:space="preserve"> reduce drásticamente el tiempo de configuración y garantiza que los parámetros de seguridad se apliquen siempre de la misma forma, cumpliendo con los objetivos de eficiencia planteados al inicio.</w:t>
      </w:r>
    </w:p>
    <w:p w:rsidR="00A541A9" w:rsidRPr="00A541A9" w:rsidRDefault="00A541A9" w:rsidP="00767B2A">
      <w:pPr>
        <w:pStyle w:val="Ttulo10"/>
        <w:spacing w:line="240" w:lineRule="auto"/>
      </w:pPr>
      <w:bookmarkStart w:id="15" w:name="_Toc225794443"/>
      <w:r w:rsidRPr="00A541A9">
        <w:rPr>
          <w:rStyle w:val="citation-318"/>
          <w:rFonts w:asciiTheme="minorHAnsi" w:hAnsiTheme="minorHAnsi" w:cstheme="minorHAnsi"/>
          <w:sz w:val="24"/>
          <w:szCs w:val="24"/>
        </w:rPr>
        <w:t>10. BIBLIOGRAFÍA</w:t>
      </w:r>
      <w:bookmarkEnd w:id="15"/>
      <w:r w:rsidRPr="00A541A9">
        <w:rPr>
          <w:rStyle w:val="citation-318"/>
          <w:rFonts w:asciiTheme="minorHAnsi" w:hAnsiTheme="minorHAnsi" w:cstheme="minorHAnsi"/>
          <w:sz w:val="24"/>
          <w:szCs w:val="24"/>
        </w:rPr>
        <w:t xml:space="preserve"> </w:t>
      </w:r>
    </w:p>
    <w:p w:rsidR="00A541A9" w:rsidRPr="00A541A9" w:rsidRDefault="00A541A9" w:rsidP="00767B2A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</w:rPr>
        <w:t xml:space="preserve">Documentación oficial de </w:t>
      </w:r>
      <w:proofErr w:type="spellStart"/>
      <w:r w:rsidRPr="00A541A9">
        <w:rPr>
          <w:rFonts w:asciiTheme="minorHAnsi" w:hAnsiTheme="minorHAnsi" w:cstheme="minorHAnsi"/>
        </w:rPr>
        <w:t>Vagrant</w:t>
      </w:r>
      <w:proofErr w:type="spellEnd"/>
      <w:r w:rsidRPr="00A541A9">
        <w:rPr>
          <w:rFonts w:asciiTheme="minorHAnsi" w:hAnsiTheme="minorHAnsi" w:cstheme="minorHAnsi"/>
        </w:rPr>
        <w:t>: vagrantup.com</w:t>
      </w:r>
    </w:p>
    <w:p w:rsidR="00A541A9" w:rsidRPr="00A541A9" w:rsidRDefault="00A541A9" w:rsidP="00767B2A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541A9">
        <w:rPr>
          <w:rFonts w:asciiTheme="minorHAnsi" w:hAnsiTheme="minorHAnsi" w:cstheme="minorHAnsi"/>
        </w:rPr>
        <w:lastRenderedPageBreak/>
        <w:t>Guía de Ansible para principiantes: ansible.com</w:t>
      </w:r>
    </w:p>
    <w:p w:rsidR="00A541A9" w:rsidRPr="00A541A9" w:rsidRDefault="00A541A9" w:rsidP="00767B2A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541A9">
        <w:rPr>
          <w:rStyle w:val="citation-317"/>
          <w:rFonts w:asciiTheme="minorHAnsi" w:hAnsiTheme="minorHAnsi" w:cstheme="minorHAnsi"/>
        </w:rPr>
        <w:t>Resolución 18/2025 de la Comunidad Autónoma de La Rioja</w:t>
      </w:r>
      <w:r w:rsidRPr="00A541A9">
        <w:rPr>
          <w:rFonts w:asciiTheme="minorHAnsi" w:hAnsiTheme="minorHAnsi" w:cstheme="minorHAnsi"/>
        </w:rPr>
        <w:t>.</w:t>
      </w:r>
    </w:p>
    <w:p w:rsidR="00C1516B" w:rsidRPr="00A541A9" w:rsidRDefault="00C1516B" w:rsidP="00767B2A">
      <w:pPr>
        <w:rPr>
          <w:rFonts w:cstheme="minorHAnsi"/>
          <w:szCs w:val="24"/>
        </w:rPr>
      </w:pPr>
    </w:p>
    <w:sectPr w:rsidR="00C1516B" w:rsidRPr="00A541A9" w:rsidSect="00130252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75BB" w:rsidRDefault="009D75BB" w:rsidP="00130252">
      <w:r>
        <w:separator/>
      </w:r>
    </w:p>
  </w:endnote>
  <w:endnote w:type="continuationSeparator" w:id="0">
    <w:p w:rsidR="009D75BB" w:rsidRDefault="009D75BB" w:rsidP="00130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1"/>
      <w:gridCol w:w="4203"/>
    </w:tblGrid>
    <w:tr w:rsidR="00130252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:rsidR="00130252" w:rsidRDefault="00130252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:rsidR="00130252" w:rsidRDefault="00130252">
          <w:pPr>
            <w:pStyle w:val="Encabezado"/>
            <w:jc w:val="right"/>
            <w:rPr>
              <w:caps/>
              <w:sz w:val="18"/>
            </w:rPr>
          </w:pPr>
        </w:p>
      </w:tc>
    </w:tr>
    <w:tr w:rsidR="00130252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5F26FEF3ECD64B07B1319050417D46A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130252" w:rsidRDefault="00130252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Ander Vera Gorozabel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130252" w:rsidRDefault="00130252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130252" w:rsidRDefault="001302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75BB" w:rsidRDefault="009D75BB" w:rsidP="00130252">
      <w:r>
        <w:separator/>
      </w:r>
    </w:p>
  </w:footnote>
  <w:footnote w:type="continuationSeparator" w:id="0">
    <w:p w:rsidR="009D75BB" w:rsidRDefault="009D75BB" w:rsidP="00130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252" w:rsidRDefault="00130252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130252" w:rsidRDefault="00130252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Infraestructura como codigo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130252" w:rsidRDefault="00130252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Infraestructura como codigo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F351E"/>
    <w:multiLevelType w:val="multilevel"/>
    <w:tmpl w:val="05F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7517"/>
    <w:multiLevelType w:val="hybridMultilevel"/>
    <w:tmpl w:val="A28C71F0"/>
    <w:lvl w:ilvl="0" w:tplc="97040548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C03E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BA4B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1C26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4A57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8044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661C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E44B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805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9754A4"/>
    <w:multiLevelType w:val="hybridMultilevel"/>
    <w:tmpl w:val="CAEA25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7011D"/>
    <w:multiLevelType w:val="multilevel"/>
    <w:tmpl w:val="C460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2641C"/>
    <w:multiLevelType w:val="hybridMultilevel"/>
    <w:tmpl w:val="410257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86234"/>
    <w:multiLevelType w:val="hybridMultilevel"/>
    <w:tmpl w:val="463A8D0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5A531E"/>
    <w:multiLevelType w:val="hybridMultilevel"/>
    <w:tmpl w:val="C964A9FE"/>
    <w:lvl w:ilvl="0" w:tplc="1138E07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DC5B6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5288F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1C97F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300D8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22C69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EE616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F2A2F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6A768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B24EB3"/>
    <w:multiLevelType w:val="multilevel"/>
    <w:tmpl w:val="EC1C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4157E"/>
    <w:multiLevelType w:val="multilevel"/>
    <w:tmpl w:val="73BC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5D2B12"/>
    <w:multiLevelType w:val="multilevel"/>
    <w:tmpl w:val="26C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8"/>
  </w:num>
  <w:num w:numId="8">
    <w:abstractNumId w:val="3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52"/>
    <w:rsid w:val="00000775"/>
    <w:rsid w:val="00007313"/>
    <w:rsid w:val="00067428"/>
    <w:rsid w:val="00130252"/>
    <w:rsid w:val="001B02B6"/>
    <w:rsid w:val="00314C99"/>
    <w:rsid w:val="00381C94"/>
    <w:rsid w:val="003E3C2D"/>
    <w:rsid w:val="005B5A62"/>
    <w:rsid w:val="005E6BB9"/>
    <w:rsid w:val="006D0295"/>
    <w:rsid w:val="00767B2A"/>
    <w:rsid w:val="007D2ED2"/>
    <w:rsid w:val="00882000"/>
    <w:rsid w:val="0095214B"/>
    <w:rsid w:val="009D75BB"/>
    <w:rsid w:val="00A541A9"/>
    <w:rsid w:val="00A6234D"/>
    <w:rsid w:val="00A85559"/>
    <w:rsid w:val="00AF32DD"/>
    <w:rsid w:val="00B00E80"/>
    <w:rsid w:val="00B45ED3"/>
    <w:rsid w:val="00BA3999"/>
    <w:rsid w:val="00BB172B"/>
    <w:rsid w:val="00C1516B"/>
    <w:rsid w:val="00CE270D"/>
    <w:rsid w:val="00CE580C"/>
    <w:rsid w:val="00D243BE"/>
    <w:rsid w:val="00DB1483"/>
    <w:rsid w:val="00E407E8"/>
    <w:rsid w:val="00E62419"/>
    <w:rsid w:val="00F66AD9"/>
    <w:rsid w:val="00FC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2ACBB"/>
  <w15:chartTrackingRefBased/>
  <w15:docId w15:val="{97E3D83D-96EE-455D-B528-DCB9CB16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270D"/>
    <w:pPr>
      <w:spacing w:before="100" w:beforeAutospacing="1" w:after="0" w:line="240" w:lineRule="auto"/>
    </w:pPr>
    <w:rPr>
      <w:sz w:val="24"/>
    </w:rPr>
  </w:style>
  <w:style w:type="paragraph" w:styleId="Ttulo1">
    <w:name w:val="heading 1"/>
    <w:next w:val="Normal"/>
    <w:link w:val="Ttulo1Car"/>
    <w:uiPriority w:val="9"/>
    <w:rsid w:val="00AF32DD"/>
    <w:pPr>
      <w:keepNext/>
      <w:keepLines/>
      <w:spacing w:after="255"/>
      <w:outlineLvl w:val="0"/>
    </w:pPr>
    <w:rPr>
      <w:rFonts w:ascii="Calibri" w:eastAsia="Calibri" w:hAnsi="Calibri" w:cs="Calibri"/>
      <w:color w:val="2F5496" w:themeColor="accent1" w:themeShade="BF"/>
      <w:sz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32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7B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B2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3025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3025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302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0252"/>
  </w:style>
  <w:style w:type="paragraph" w:styleId="Piedepgina">
    <w:name w:val="footer"/>
    <w:basedOn w:val="Normal"/>
    <w:link w:val="PiedepginaCar"/>
    <w:uiPriority w:val="99"/>
    <w:unhideWhenUsed/>
    <w:rsid w:val="001302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252"/>
  </w:style>
  <w:style w:type="character" w:customStyle="1" w:styleId="Ttulo1Car">
    <w:name w:val="Título 1 Car"/>
    <w:basedOn w:val="Fuentedeprrafopredeter"/>
    <w:link w:val="Ttulo1"/>
    <w:uiPriority w:val="9"/>
    <w:rsid w:val="00AF32DD"/>
    <w:rPr>
      <w:rFonts w:ascii="Calibri" w:eastAsia="Calibri" w:hAnsi="Calibri" w:cs="Calibri"/>
      <w:color w:val="2F5496" w:themeColor="accent1" w:themeShade="BF"/>
      <w:sz w:val="24"/>
      <w:lang w:eastAsia="es-ES"/>
    </w:rPr>
  </w:style>
  <w:style w:type="paragraph" w:styleId="Prrafodelista">
    <w:name w:val="List Paragraph"/>
    <w:basedOn w:val="Normal"/>
    <w:uiPriority w:val="34"/>
    <w:qFormat/>
    <w:rsid w:val="00AF32DD"/>
    <w:pPr>
      <w:ind w:left="720"/>
      <w:contextualSpacing/>
    </w:pPr>
    <w:rPr>
      <w:rFonts w:ascii="Calibri" w:eastAsia="Calibri" w:hAnsi="Calibri" w:cs="Calibri"/>
      <w:color w:val="00000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F32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AF32DD"/>
    <w:pPr>
      <w:spacing w:before="240" w:after="0"/>
      <w:outlineLvl w:val="9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F32D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F32DD"/>
    <w:rPr>
      <w:color w:val="0563C1" w:themeColor="hyperlink"/>
      <w:u w:val="single"/>
    </w:rPr>
  </w:style>
  <w:style w:type="paragraph" w:customStyle="1" w:styleId="Ttulo10">
    <w:name w:val="Título1"/>
    <w:basedOn w:val="Ttulo1"/>
    <w:next w:val="Normal"/>
    <w:link w:val="Ttulo1Car0"/>
    <w:qFormat/>
    <w:rsid w:val="00AF32DD"/>
    <w:pPr>
      <w:spacing w:after="266"/>
    </w:pPr>
    <w:rPr>
      <w:sz w:val="28"/>
    </w:rPr>
  </w:style>
  <w:style w:type="paragraph" w:styleId="TDC2">
    <w:name w:val="toc 2"/>
    <w:basedOn w:val="Normal"/>
    <w:next w:val="Normal"/>
    <w:autoRedefine/>
    <w:uiPriority w:val="39"/>
    <w:unhideWhenUsed/>
    <w:rsid w:val="00AF32DD"/>
    <w:pPr>
      <w:spacing w:after="100"/>
      <w:ind w:left="220"/>
    </w:pPr>
  </w:style>
  <w:style w:type="character" w:customStyle="1" w:styleId="Ttulo1Car0">
    <w:name w:val="Título1 Car"/>
    <w:basedOn w:val="Fuentedeprrafopredeter"/>
    <w:link w:val="Ttulo10"/>
    <w:rsid w:val="00AF32DD"/>
    <w:rPr>
      <w:rFonts w:ascii="Calibri" w:eastAsia="Calibri" w:hAnsi="Calibri" w:cs="Calibri"/>
      <w:color w:val="2F5496" w:themeColor="accent1" w:themeShade="BF"/>
      <w:sz w:val="2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541A9"/>
    <w:pPr>
      <w:spacing w:after="100" w:afterAutospacing="1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citation-340">
    <w:name w:val="citation-340"/>
    <w:basedOn w:val="Fuentedeprrafopredeter"/>
    <w:rsid w:val="00A541A9"/>
  </w:style>
  <w:style w:type="character" w:customStyle="1" w:styleId="citation-339">
    <w:name w:val="citation-339"/>
    <w:basedOn w:val="Fuentedeprrafopredeter"/>
    <w:rsid w:val="00A541A9"/>
  </w:style>
  <w:style w:type="character" w:customStyle="1" w:styleId="citation-338">
    <w:name w:val="citation-338"/>
    <w:basedOn w:val="Fuentedeprrafopredeter"/>
    <w:rsid w:val="00A541A9"/>
  </w:style>
  <w:style w:type="character" w:customStyle="1" w:styleId="citation-337">
    <w:name w:val="citation-337"/>
    <w:basedOn w:val="Fuentedeprrafopredeter"/>
    <w:rsid w:val="00A541A9"/>
  </w:style>
  <w:style w:type="character" w:customStyle="1" w:styleId="citation-336">
    <w:name w:val="citation-336"/>
    <w:basedOn w:val="Fuentedeprrafopredeter"/>
    <w:rsid w:val="00A541A9"/>
  </w:style>
  <w:style w:type="character" w:customStyle="1" w:styleId="citation-335">
    <w:name w:val="citation-335"/>
    <w:basedOn w:val="Fuentedeprrafopredeter"/>
    <w:rsid w:val="00A541A9"/>
  </w:style>
  <w:style w:type="character" w:customStyle="1" w:styleId="citation-334">
    <w:name w:val="citation-334"/>
    <w:basedOn w:val="Fuentedeprrafopredeter"/>
    <w:rsid w:val="00A541A9"/>
  </w:style>
  <w:style w:type="character" w:customStyle="1" w:styleId="citation-333">
    <w:name w:val="citation-333"/>
    <w:basedOn w:val="Fuentedeprrafopredeter"/>
    <w:rsid w:val="00A541A9"/>
  </w:style>
  <w:style w:type="character" w:customStyle="1" w:styleId="citation-332">
    <w:name w:val="citation-332"/>
    <w:basedOn w:val="Fuentedeprrafopredeter"/>
    <w:rsid w:val="00A541A9"/>
  </w:style>
  <w:style w:type="character" w:styleId="CdigoHTML">
    <w:name w:val="HTML Code"/>
    <w:basedOn w:val="Fuentedeprrafopredeter"/>
    <w:uiPriority w:val="99"/>
    <w:semiHidden/>
    <w:unhideWhenUsed/>
    <w:rsid w:val="00A541A9"/>
    <w:rPr>
      <w:rFonts w:ascii="Courier New" w:eastAsia="Times New Roman" w:hAnsi="Courier New" w:cs="Courier New"/>
      <w:sz w:val="20"/>
      <w:szCs w:val="20"/>
    </w:rPr>
  </w:style>
  <w:style w:type="character" w:customStyle="1" w:styleId="citation-331">
    <w:name w:val="citation-331"/>
    <w:basedOn w:val="Fuentedeprrafopredeter"/>
    <w:rsid w:val="00A541A9"/>
  </w:style>
  <w:style w:type="character" w:customStyle="1" w:styleId="citation-330">
    <w:name w:val="citation-330"/>
    <w:basedOn w:val="Fuentedeprrafopredeter"/>
    <w:rsid w:val="00A541A9"/>
  </w:style>
  <w:style w:type="character" w:customStyle="1" w:styleId="citation-329">
    <w:name w:val="citation-329"/>
    <w:basedOn w:val="Fuentedeprrafopredeter"/>
    <w:rsid w:val="00A541A9"/>
  </w:style>
  <w:style w:type="character" w:customStyle="1" w:styleId="citation-328">
    <w:name w:val="citation-328"/>
    <w:basedOn w:val="Fuentedeprrafopredeter"/>
    <w:rsid w:val="00A541A9"/>
  </w:style>
  <w:style w:type="character" w:customStyle="1" w:styleId="citation-327">
    <w:name w:val="citation-327"/>
    <w:basedOn w:val="Fuentedeprrafopredeter"/>
    <w:rsid w:val="00A541A9"/>
  </w:style>
  <w:style w:type="character" w:customStyle="1" w:styleId="citation-326">
    <w:name w:val="citation-326"/>
    <w:basedOn w:val="Fuentedeprrafopredeter"/>
    <w:rsid w:val="00A541A9"/>
  </w:style>
  <w:style w:type="character" w:customStyle="1" w:styleId="citation-325">
    <w:name w:val="citation-325"/>
    <w:basedOn w:val="Fuentedeprrafopredeter"/>
    <w:rsid w:val="00A541A9"/>
  </w:style>
  <w:style w:type="character" w:customStyle="1" w:styleId="citation-324">
    <w:name w:val="citation-324"/>
    <w:basedOn w:val="Fuentedeprrafopredeter"/>
    <w:rsid w:val="00A541A9"/>
  </w:style>
  <w:style w:type="character" w:customStyle="1" w:styleId="citation-323">
    <w:name w:val="citation-323"/>
    <w:basedOn w:val="Fuentedeprrafopredeter"/>
    <w:rsid w:val="00A541A9"/>
  </w:style>
  <w:style w:type="character" w:customStyle="1" w:styleId="citation-322">
    <w:name w:val="citation-322"/>
    <w:basedOn w:val="Fuentedeprrafopredeter"/>
    <w:rsid w:val="00A541A9"/>
  </w:style>
  <w:style w:type="character" w:customStyle="1" w:styleId="citation-321">
    <w:name w:val="citation-321"/>
    <w:basedOn w:val="Fuentedeprrafopredeter"/>
    <w:rsid w:val="00A541A9"/>
  </w:style>
  <w:style w:type="character" w:customStyle="1" w:styleId="citation-320">
    <w:name w:val="citation-320"/>
    <w:basedOn w:val="Fuentedeprrafopredeter"/>
    <w:rsid w:val="00A541A9"/>
  </w:style>
  <w:style w:type="character" w:customStyle="1" w:styleId="citation-319">
    <w:name w:val="citation-319"/>
    <w:basedOn w:val="Fuentedeprrafopredeter"/>
    <w:rsid w:val="00A541A9"/>
  </w:style>
  <w:style w:type="character" w:customStyle="1" w:styleId="citation-318">
    <w:name w:val="citation-318"/>
    <w:basedOn w:val="Fuentedeprrafopredeter"/>
    <w:rsid w:val="00A541A9"/>
  </w:style>
  <w:style w:type="character" w:customStyle="1" w:styleId="citation-317">
    <w:name w:val="citation-317"/>
    <w:basedOn w:val="Fuentedeprrafopredeter"/>
    <w:rsid w:val="00A541A9"/>
  </w:style>
  <w:style w:type="character" w:customStyle="1" w:styleId="Ttulo4Car">
    <w:name w:val="Título 4 Car"/>
    <w:basedOn w:val="Fuentedeprrafopredeter"/>
    <w:link w:val="Ttulo4"/>
    <w:uiPriority w:val="9"/>
    <w:semiHidden/>
    <w:rsid w:val="00767B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767B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5B5A6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4153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2638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37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04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0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F26FEF3ECD64B07B1319050417D4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03A44-552F-4F29-AFB0-5819FC64D8E4}"/>
      </w:docPartPr>
      <w:docPartBody>
        <w:p w:rsidR="006975BE" w:rsidRDefault="003A6BC3" w:rsidP="003A6BC3">
          <w:pPr>
            <w:pStyle w:val="5F26FEF3ECD64B07B1319050417D46A2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C3"/>
    <w:rsid w:val="00165330"/>
    <w:rsid w:val="003A6BC3"/>
    <w:rsid w:val="00565124"/>
    <w:rsid w:val="005F7003"/>
    <w:rsid w:val="006975BE"/>
    <w:rsid w:val="00DA5370"/>
    <w:rsid w:val="00F9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3A6BC3"/>
    <w:rPr>
      <w:color w:val="808080"/>
    </w:rPr>
  </w:style>
  <w:style w:type="paragraph" w:customStyle="1" w:styleId="5F26FEF3ECD64B07B1319050417D46A2">
    <w:name w:val="5F26FEF3ECD64B07B1319050417D46A2"/>
    <w:rsid w:val="003A6B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699D4-81DF-46B8-87F9-C638751F9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12</Pages>
  <Words>1142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Infraestructura como codigo</vt:lpstr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como codigo</dc:title>
  <dc:subject/>
  <dc:creator>Ander Vera Gorozabel</dc:creator>
  <cp:keywords/>
  <dc:description/>
  <cp:lastModifiedBy>Ander</cp:lastModifiedBy>
  <cp:revision>9</cp:revision>
  <dcterms:created xsi:type="dcterms:W3CDTF">2026-03-21T11:59:00Z</dcterms:created>
  <dcterms:modified xsi:type="dcterms:W3CDTF">2026-04-04T11:34:00Z</dcterms:modified>
</cp:coreProperties>
</file>