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376D">
      <w:pPr>
        <w:spacing w:line="312" w:lineRule="auto"/>
        <w:jc w:val="center"/>
        <w:rPr>
          <w:sz w:val="72"/>
          <w:szCs w:val="72"/>
        </w:rPr>
      </w:pPr>
    </w:p>
    <w:p w14:paraId="63EAFD1A">
      <w:pPr>
        <w:spacing w:line="312" w:lineRule="auto"/>
        <w:jc w:val="center"/>
        <w:rPr>
          <w:sz w:val="72"/>
          <w:szCs w:val="72"/>
        </w:rPr>
      </w:pPr>
    </w:p>
    <w:p w14:paraId="48FCCA9A">
      <w:pPr>
        <w:spacing w:line="312" w:lineRule="auto"/>
        <w:jc w:val="center"/>
        <w:rPr>
          <w:sz w:val="72"/>
          <w:szCs w:val="72"/>
        </w:rPr>
      </w:pPr>
    </w:p>
    <w:p w14:paraId="24F54EF6">
      <w:pPr>
        <w:spacing w:line="312" w:lineRule="auto"/>
        <w:jc w:val="center"/>
        <w:rPr>
          <w:rFonts w:eastAsia="黑体"/>
          <w:b/>
          <w:bCs/>
          <w:i/>
          <w:color w:val="0000FF"/>
          <w:sz w:val="72"/>
          <w:szCs w:val="72"/>
        </w:rPr>
      </w:pPr>
      <w:r>
        <w:rPr>
          <w:rFonts w:eastAsia="黑体"/>
          <w:b/>
          <w:bCs/>
          <w:i/>
          <w:color w:val="0000FF"/>
          <w:sz w:val="72"/>
          <w:szCs w:val="72"/>
        </w:rPr>
        <w:t>ChallengeGame第三人称跑酷游戏Demo</w:t>
      </w:r>
    </w:p>
    <w:p w14:paraId="71E3051C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>
        <w:rPr>
          <w:rFonts w:eastAsia="黑体"/>
          <w:b/>
          <w:bCs/>
          <w:sz w:val="48"/>
          <w:szCs w:val="48"/>
        </w:rPr>
        <w:t>测试报告</w:t>
      </w:r>
    </w:p>
    <w:p w14:paraId="3FB06072">
      <w:pPr>
        <w:spacing w:line="312" w:lineRule="auto"/>
        <w:jc w:val="center"/>
        <w:rPr>
          <w:sz w:val="48"/>
          <w:szCs w:val="48"/>
        </w:rPr>
      </w:pPr>
    </w:p>
    <w:p w14:paraId="6C70CF7A">
      <w:pPr>
        <w:spacing w:line="312" w:lineRule="auto"/>
        <w:jc w:val="center"/>
        <w:rPr>
          <w:sz w:val="48"/>
          <w:szCs w:val="48"/>
        </w:rPr>
      </w:pPr>
    </w:p>
    <w:p w14:paraId="3ED461E6">
      <w:pPr>
        <w:spacing w:line="312" w:lineRule="auto"/>
        <w:jc w:val="center"/>
        <w:rPr>
          <w:sz w:val="48"/>
          <w:szCs w:val="48"/>
        </w:rPr>
      </w:pPr>
    </w:p>
    <w:p w14:paraId="74BC81A7">
      <w:pPr>
        <w:spacing w:line="312" w:lineRule="auto"/>
        <w:jc w:val="center"/>
        <w:rPr>
          <w:sz w:val="48"/>
          <w:szCs w:val="48"/>
        </w:rPr>
      </w:pPr>
    </w:p>
    <w:p w14:paraId="7EC6E058">
      <w:pPr>
        <w:spacing w:line="312" w:lineRule="auto"/>
        <w:jc w:val="center"/>
        <w:rPr>
          <w:sz w:val="48"/>
          <w:szCs w:val="48"/>
        </w:rPr>
      </w:pPr>
    </w:p>
    <w:p w14:paraId="2E9999C3">
      <w:pPr>
        <w:spacing w:line="312" w:lineRule="auto"/>
        <w:jc w:val="center"/>
        <w:rPr>
          <w:sz w:val="48"/>
          <w:szCs w:val="48"/>
        </w:rPr>
      </w:pPr>
    </w:p>
    <w:p w14:paraId="55ACA92D">
      <w:pPr>
        <w:spacing w:line="312" w:lineRule="auto"/>
        <w:jc w:val="center"/>
        <w:rPr>
          <w:sz w:val="48"/>
          <w:szCs w:val="48"/>
        </w:rPr>
      </w:pPr>
    </w:p>
    <w:p w14:paraId="3081F04E">
      <w:pPr>
        <w:spacing w:line="312" w:lineRule="auto"/>
        <w:rPr>
          <w:sz w:val="48"/>
          <w:szCs w:val="48"/>
        </w:rPr>
      </w:pPr>
    </w:p>
    <w:tbl>
      <w:tblPr>
        <w:tblStyle w:val="13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 w14:paraId="3B12232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</w:tblPrEx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>
            <w:pPr>
              <w:pStyle w:val="20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>
            <w:pPr>
              <w:pStyle w:val="20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7983338">
            <w:pPr>
              <w:pStyle w:val="20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4F1CB54">
            <w:pPr>
              <w:pStyle w:val="20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作  者</w:t>
            </w:r>
          </w:p>
        </w:tc>
      </w:tr>
      <w:tr w14:paraId="19B6068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27" w:type="dxa"/>
            <w:vAlign w:val="center"/>
          </w:tcPr>
          <w:p w14:paraId="41DAFCD0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2026.</w:t>
            </w:r>
            <w:r>
              <w:rPr>
                <w:szCs w:val="21"/>
              </w:rPr>
              <w:t>9.11</w:t>
            </w:r>
          </w:p>
        </w:tc>
        <w:tc>
          <w:tcPr>
            <w:tcW w:w="1260" w:type="dxa"/>
            <w:vAlign w:val="center"/>
          </w:tcPr>
          <w:p w14:paraId="09217E26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V</w:t>
            </w:r>
            <w:r>
              <w:rPr>
                <w:rFonts w:hint="eastAsia"/>
                <w:szCs w:val="21"/>
              </w:rPr>
              <w:t>1.0</w:t>
            </w:r>
          </w:p>
        </w:tc>
        <w:tc>
          <w:tcPr>
            <w:tcW w:w="3600" w:type="dxa"/>
            <w:vAlign w:val="center"/>
          </w:tcPr>
          <w:p w14:paraId="64F12F53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初步完成测试报告</w:t>
            </w:r>
          </w:p>
        </w:tc>
        <w:tc>
          <w:tcPr>
            <w:tcW w:w="1138" w:type="dxa"/>
            <w:vAlign w:val="center"/>
          </w:tcPr>
          <w:p w14:paraId="13B173D9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袁晨阳</w:t>
            </w:r>
          </w:p>
        </w:tc>
      </w:tr>
      <w:tr w14:paraId="7DA8D60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27" w:type="dxa"/>
            <w:vAlign w:val="center"/>
          </w:tcPr>
          <w:p w14:paraId="77243EF4">
            <w:pPr>
              <w:spacing w:line="312" w:lineRule="auto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2026.</w:t>
            </w:r>
            <w:r>
              <w:rPr>
                <w:szCs w:val="21"/>
              </w:rPr>
              <w:t>9.1</w:t>
            </w: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260" w:type="dxa"/>
            <w:vAlign w:val="center"/>
          </w:tcPr>
          <w:p w14:paraId="44900A68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V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  <w:lang w:val="en-US" w:eastAsia="zh-CN"/>
              </w:rPr>
              <w:t>.</w:t>
            </w: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3600" w:type="dxa"/>
            <w:vAlign w:val="center"/>
          </w:tcPr>
          <w:p w14:paraId="64EC03AF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完善</w:t>
            </w:r>
          </w:p>
        </w:tc>
        <w:tc>
          <w:tcPr>
            <w:tcW w:w="1138" w:type="dxa"/>
            <w:vAlign w:val="center"/>
          </w:tcPr>
          <w:p w14:paraId="4D562A7D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龚博宇</w:t>
            </w:r>
          </w:p>
        </w:tc>
      </w:tr>
      <w:tr w14:paraId="3E72AD2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427" w:type="dxa"/>
            <w:vAlign w:val="center"/>
          </w:tcPr>
          <w:p w14:paraId="512885F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1AA93007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7A42C58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204627D4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14:paraId="76B9A6A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27" w:type="dxa"/>
            <w:vAlign w:val="center"/>
          </w:tcPr>
          <w:p w14:paraId="5069B9C3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3084CB4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70734737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180012C">
            <w:pPr>
              <w:spacing w:line="312" w:lineRule="auto"/>
              <w:jc w:val="center"/>
              <w:rPr>
                <w:szCs w:val="21"/>
              </w:rPr>
            </w:pPr>
          </w:p>
        </w:tc>
      </w:tr>
    </w:tbl>
    <w:p w14:paraId="4B3B8BA4">
      <w:pPr>
        <w:pStyle w:val="10"/>
        <w:spacing w:line="312" w:lineRule="auto"/>
        <w:rPr>
          <w:b w:val="0"/>
          <w:bCs w:val="0"/>
          <w:caps w:val="0"/>
          <w:sz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669024C">
      <w:pPr>
        <w:spacing w:line="312" w:lineRule="auto"/>
        <w:jc w:val="center"/>
        <w:rPr>
          <w:rFonts w:eastAsia="黑体"/>
          <w:b/>
          <w:sz w:val="28"/>
          <w:szCs w:val="28"/>
        </w:rPr>
      </w:pPr>
      <w:r>
        <w:rPr>
          <w:rFonts w:eastAsia="黑体"/>
          <w:b/>
          <w:sz w:val="28"/>
          <w:szCs w:val="28"/>
        </w:rPr>
        <w:t>目  录</w:t>
      </w:r>
    </w:p>
    <w:p w14:paraId="6217AFDB">
      <w:pPr>
        <w:pStyle w:val="10"/>
        <w:rPr>
          <w:rFonts w:hint="eastAsia"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rPr>
          <w:b w:val="0"/>
          <w:bCs w:val="0"/>
          <w:caps w:val="0"/>
          <w:sz w:val="44"/>
        </w:rPr>
        <w:fldChar w:fldCharType="begin"/>
      </w:r>
      <w:r>
        <w:rPr>
          <w:b w:val="0"/>
          <w:bCs w:val="0"/>
          <w:caps w:val="0"/>
          <w:sz w:val="44"/>
        </w:rPr>
        <w:instrText xml:space="preserve"> TOC \o "1-3" \h \z </w:instrText>
      </w:r>
      <w:r>
        <w:rPr>
          <w:b w:val="0"/>
          <w:bCs w:val="0"/>
          <w:caps w:val="0"/>
          <w:sz w:val="44"/>
        </w:rPr>
        <w:fldChar w:fldCharType="separate"/>
      </w:r>
      <w:r>
        <w:fldChar w:fldCharType="begin"/>
      </w:r>
      <w:r>
        <w:instrText xml:space="preserve"> HYPERLINK \l "_Toc239671766" </w:instrText>
      </w:r>
      <w:r>
        <w:fldChar w:fldCharType="separate"/>
      </w:r>
      <w:r>
        <w:rPr>
          <w:rStyle w:val="18"/>
        </w:rPr>
        <w:t>1 被测对象概述</w:t>
      </w:r>
      <w:r>
        <w:tab/>
      </w:r>
      <w:r>
        <w:fldChar w:fldCharType="begin"/>
      </w:r>
      <w:r>
        <w:instrText xml:space="preserve"> PAGEREF _Toc239671766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1C25B52">
      <w:pPr>
        <w:pStyle w:val="10"/>
        <w:rPr>
          <w:rFonts w:hint="eastAsia"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"_Toc239671767" </w:instrText>
      </w:r>
      <w:r>
        <w:fldChar w:fldCharType="separate"/>
      </w:r>
      <w:r>
        <w:rPr>
          <w:rStyle w:val="18"/>
        </w:rPr>
        <w:t>2 测试计划与策略</w:t>
      </w:r>
      <w:r>
        <w:tab/>
      </w:r>
      <w:r>
        <w:fldChar w:fldCharType="begin"/>
      </w:r>
      <w:r>
        <w:instrText xml:space="preserve"> PAGEREF _Toc239671767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8362ECE">
      <w:pPr>
        <w:pStyle w:val="11"/>
        <w:tabs>
          <w:tab w:val="right" w:leader="dot" w:pos="8296"/>
        </w:tabs>
        <w:rPr>
          <w:rFonts w:hint="eastAsia"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"_Toc239671768" </w:instrText>
      </w:r>
      <w:r>
        <w:fldChar w:fldCharType="separate"/>
      </w:r>
      <w:r>
        <w:rPr>
          <w:rStyle w:val="18"/>
        </w:rPr>
        <w:t>2.1 测试范围</w:t>
      </w:r>
      <w:r>
        <w:tab/>
      </w:r>
      <w:r>
        <w:fldChar w:fldCharType="begin"/>
      </w:r>
      <w:r>
        <w:instrText xml:space="preserve"> PAGEREF _Toc239671768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1AE82C2">
      <w:pPr>
        <w:pStyle w:val="11"/>
        <w:tabs>
          <w:tab w:val="right" w:leader="dot" w:pos="8296"/>
        </w:tabs>
        <w:rPr>
          <w:rFonts w:hint="eastAsia"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"_Toc239671769" </w:instrText>
      </w:r>
      <w:r>
        <w:fldChar w:fldCharType="separate"/>
      </w:r>
      <w:r>
        <w:rPr>
          <w:rStyle w:val="18"/>
        </w:rPr>
        <w:t>2.2 测试策略</w:t>
      </w:r>
      <w:r>
        <w:tab/>
      </w:r>
      <w:r>
        <w:fldChar w:fldCharType="begin"/>
      </w:r>
      <w:r>
        <w:instrText xml:space="preserve"> PAGEREF _Toc239671769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EDB11DD">
      <w:pPr>
        <w:pStyle w:val="11"/>
        <w:tabs>
          <w:tab w:val="right" w:leader="dot" w:pos="8296"/>
        </w:tabs>
        <w:rPr>
          <w:rFonts w:hint="eastAsia"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"_Toc239671770" </w:instrText>
      </w:r>
      <w:r>
        <w:fldChar w:fldCharType="separate"/>
      </w:r>
      <w:r>
        <w:rPr>
          <w:rStyle w:val="18"/>
        </w:rPr>
        <w:t>2.3 测试环境</w:t>
      </w:r>
      <w:r>
        <w:tab/>
      </w:r>
      <w:r>
        <w:fldChar w:fldCharType="begin"/>
      </w:r>
      <w:r>
        <w:instrText xml:space="preserve"> PAGEREF _Toc239671770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5490668">
      <w:pPr>
        <w:pStyle w:val="10"/>
        <w:rPr>
          <w:rFonts w:hint="eastAsia"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"_Toc239671771" </w:instrText>
      </w:r>
      <w:r>
        <w:fldChar w:fldCharType="separate"/>
      </w:r>
      <w:r>
        <w:rPr>
          <w:rStyle w:val="18"/>
        </w:rPr>
        <w:t>3 测试用例设计</w:t>
      </w:r>
      <w:r>
        <w:tab/>
      </w:r>
      <w:r>
        <w:fldChar w:fldCharType="begin"/>
      </w:r>
      <w:r>
        <w:instrText xml:space="preserve"> PAGEREF _Toc239671771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D878352">
      <w:pPr>
        <w:pStyle w:val="11"/>
        <w:tabs>
          <w:tab w:val="right" w:leader="dot" w:pos="8296"/>
        </w:tabs>
        <w:rPr>
          <w:rFonts w:hint="eastAsia"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"_Toc239671772" </w:instrText>
      </w:r>
      <w:r>
        <w:fldChar w:fldCharType="separate"/>
      </w:r>
      <w:r>
        <w:rPr>
          <w:rStyle w:val="18"/>
        </w:rPr>
        <w:t>3.1 用例总览</w:t>
      </w:r>
      <w:r>
        <w:tab/>
      </w:r>
      <w:r>
        <w:fldChar w:fldCharType="begin"/>
      </w:r>
      <w:r>
        <w:instrText xml:space="preserve"> PAGEREF _Toc239671772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2C5BBD4">
      <w:pPr>
        <w:pStyle w:val="11"/>
        <w:tabs>
          <w:tab w:val="right" w:leader="dot" w:pos="8296"/>
        </w:tabs>
        <w:rPr>
          <w:rFonts w:hint="eastAsia"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"_Toc239671773" </w:instrText>
      </w:r>
      <w:r>
        <w:fldChar w:fldCharType="separate"/>
      </w:r>
      <w:r>
        <w:rPr>
          <w:rStyle w:val="18"/>
        </w:rPr>
        <w:t>3.2 典型用例分析</w:t>
      </w:r>
      <w:r>
        <w:tab/>
      </w:r>
      <w:r>
        <w:fldChar w:fldCharType="begin"/>
      </w:r>
      <w:r>
        <w:instrText xml:space="preserve"> PAGEREF _Toc239671773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6C38217">
      <w:pPr>
        <w:pStyle w:val="11"/>
        <w:tabs>
          <w:tab w:val="right" w:leader="dot" w:pos="8296"/>
        </w:tabs>
        <w:rPr>
          <w:rFonts w:hint="eastAsia"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"_Toc239671774" </w:instrText>
      </w:r>
      <w:r>
        <w:fldChar w:fldCharType="separate"/>
      </w:r>
      <w:r>
        <w:rPr>
          <w:rStyle w:val="18"/>
        </w:rPr>
        <w:t>3.3 用例分布</w:t>
      </w:r>
      <w:r>
        <w:tab/>
      </w:r>
      <w:r>
        <w:rPr>
          <w:rFonts w:hint="eastAsia"/>
        </w:rPr>
        <w:t>5</w:t>
      </w:r>
      <w:r>
        <w:rPr>
          <w:rFonts w:hint="eastAsia"/>
        </w:rPr>
        <w:fldChar w:fldCharType="end"/>
      </w:r>
    </w:p>
    <w:p w14:paraId="75629088">
      <w:pPr>
        <w:pStyle w:val="10"/>
        <w:rPr>
          <w:rFonts w:hint="eastAsia"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"_Toc239671775" </w:instrText>
      </w:r>
      <w:r>
        <w:fldChar w:fldCharType="separate"/>
      </w:r>
      <w:r>
        <w:rPr>
          <w:rStyle w:val="18"/>
        </w:rPr>
        <w:t>4 自动化测试实现</w:t>
      </w:r>
      <w:r>
        <w:tab/>
      </w:r>
      <w:r>
        <w:rPr>
          <w:rFonts w:hint="eastAsia"/>
        </w:rPr>
        <w:t>6</w:t>
      </w:r>
      <w:r>
        <w:rPr>
          <w:rFonts w:hint="eastAsia"/>
        </w:rPr>
        <w:fldChar w:fldCharType="end"/>
      </w:r>
    </w:p>
    <w:p w14:paraId="614FABFD">
      <w:pPr>
        <w:pStyle w:val="11"/>
        <w:tabs>
          <w:tab w:val="right" w:leader="dot" w:pos="8296"/>
        </w:tabs>
        <w:rPr>
          <w:rFonts w:hint="eastAsia"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"_Toc239671776" </w:instrText>
      </w:r>
      <w:r>
        <w:fldChar w:fldCharType="separate"/>
      </w:r>
      <w:r>
        <w:rPr>
          <w:rStyle w:val="18"/>
        </w:rPr>
        <w:t>4.1 测试框架与架构</w:t>
      </w:r>
      <w:r>
        <w:tab/>
      </w:r>
      <w:r>
        <w:rPr>
          <w:rFonts w:hint="eastAsia"/>
        </w:rPr>
        <w:t>6</w:t>
      </w:r>
      <w:r>
        <w:rPr>
          <w:rFonts w:hint="eastAsia"/>
        </w:rPr>
        <w:fldChar w:fldCharType="end"/>
      </w:r>
    </w:p>
    <w:p w14:paraId="4885E90B">
      <w:pPr>
        <w:pStyle w:val="11"/>
        <w:tabs>
          <w:tab w:val="right" w:leader="dot" w:pos="8296"/>
        </w:tabs>
        <w:rPr>
          <w:rFonts w:hint="eastAsia"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"_Toc239671777" </w:instrText>
      </w:r>
      <w:r>
        <w:fldChar w:fldCharType="separate"/>
      </w:r>
      <w:r>
        <w:rPr>
          <w:rStyle w:val="18"/>
        </w:rPr>
        <w:t>4.2 关键实现说明</w:t>
      </w:r>
      <w:r>
        <w:tab/>
      </w:r>
      <w:r>
        <w:rPr>
          <w:rFonts w:hint="eastAsia"/>
        </w:rPr>
        <w:t>6</w:t>
      </w:r>
      <w:r>
        <w:rPr>
          <w:rFonts w:hint="eastAsia"/>
        </w:rPr>
        <w:fldChar w:fldCharType="end"/>
      </w:r>
    </w:p>
    <w:p w14:paraId="544A268F">
      <w:pPr>
        <w:pStyle w:val="10"/>
        <w:rPr>
          <w:rFonts w:hint="eastAsia"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"_Toc239671778" </w:instrText>
      </w:r>
      <w:r>
        <w:fldChar w:fldCharType="separate"/>
      </w:r>
      <w:r>
        <w:rPr>
          <w:rStyle w:val="18"/>
        </w:rPr>
        <w:t>5 执行结果与缺陷</w:t>
      </w:r>
      <w:r>
        <w:tab/>
      </w:r>
      <w:r>
        <w:rPr>
          <w:rFonts w:hint="eastAsia"/>
        </w:rPr>
        <w:t>7</w:t>
      </w:r>
      <w:r>
        <w:rPr>
          <w:rFonts w:hint="eastAsia"/>
        </w:rPr>
        <w:fldChar w:fldCharType="end"/>
      </w:r>
    </w:p>
    <w:p w14:paraId="3BB61471">
      <w:pPr>
        <w:pStyle w:val="11"/>
        <w:tabs>
          <w:tab w:val="right" w:leader="dot" w:pos="8296"/>
        </w:tabs>
        <w:rPr>
          <w:rFonts w:hint="eastAsia"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"_Toc239671779" </w:instrText>
      </w:r>
      <w:r>
        <w:fldChar w:fldCharType="separate"/>
      </w:r>
      <w:r>
        <w:rPr>
          <w:rStyle w:val="18"/>
        </w:rPr>
        <w:t>5.1 执行结果</w:t>
      </w:r>
      <w:r>
        <w:tab/>
      </w:r>
      <w:r>
        <w:rPr>
          <w:rFonts w:hint="eastAsia"/>
        </w:rPr>
        <w:t>7</w:t>
      </w:r>
      <w:r>
        <w:rPr>
          <w:rFonts w:hint="eastAsia"/>
        </w:rPr>
        <w:fldChar w:fldCharType="end"/>
      </w:r>
    </w:p>
    <w:p w14:paraId="533AFA62">
      <w:pPr>
        <w:pStyle w:val="11"/>
        <w:tabs>
          <w:tab w:val="right" w:leader="dot" w:pos="8296"/>
        </w:tabs>
        <w:rPr>
          <w:rFonts w:hint="eastAsia"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"_Toc239671780" </w:instrText>
      </w:r>
      <w:r>
        <w:fldChar w:fldCharType="separate"/>
      </w:r>
      <w:r>
        <w:rPr>
          <w:rStyle w:val="18"/>
        </w:rPr>
        <w:t>5.2 缺陷摘要</w:t>
      </w:r>
      <w:r>
        <w:tab/>
      </w:r>
      <w:r>
        <w:rPr>
          <w:rFonts w:hint="eastAsia"/>
        </w:rPr>
        <w:t>7</w:t>
      </w:r>
      <w:r>
        <w:rPr>
          <w:rFonts w:hint="eastAsia"/>
        </w:rPr>
        <w:fldChar w:fldCharType="end"/>
      </w:r>
    </w:p>
    <w:p w14:paraId="18A45872">
      <w:pPr>
        <w:pStyle w:val="11"/>
        <w:tabs>
          <w:tab w:val="right" w:leader="dot" w:pos="8296"/>
        </w:tabs>
        <w:rPr>
          <w:rFonts w:hint="eastAsia"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"_Toc239671781" </w:instrText>
      </w:r>
      <w:r>
        <w:fldChar w:fldCharType="separate"/>
      </w:r>
      <w:r>
        <w:rPr>
          <w:rStyle w:val="18"/>
        </w:rPr>
        <w:t>5.3 典型缺陷根因分析</w:t>
      </w:r>
      <w:r>
        <w:tab/>
      </w:r>
      <w:r>
        <w:rPr>
          <w:rFonts w:hint="eastAsia"/>
        </w:rPr>
        <w:t>8</w:t>
      </w:r>
      <w:r>
        <w:rPr>
          <w:rFonts w:hint="eastAsia"/>
        </w:rPr>
        <w:fldChar w:fldCharType="end"/>
      </w:r>
    </w:p>
    <w:p w14:paraId="73E1D4E5">
      <w:pPr>
        <w:pStyle w:val="11"/>
        <w:tabs>
          <w:tab w:val="right" w:leader="dot" w:pos="8296"/>
        </w:tabs>
        <w:rPr>
          <w:rFonts w:hint="eastAsia"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"_Toc239671782" </w:instrText>
      </w:r>
      <w:r>
        <w:fldChar w:fldCharType="separate"/>
      </w:r>
      <w:r>
        <w:rPr>
          <w:rStyle w:val="18"/>
        </w:rPr>
        <w:t>5.4 质量评估结论</w:t>
      </w:r>
      <w:r>
        <w:tab/>
      </w:r>
      <w:r>
        <w:rPr>
          <w:rFonts w:hint="eastAsia"/>
        </w:rPr>
        <w:t>8</w:t>
      </w:r>
      <w:r>
        <w:rPr>
          <w:rFonts w:hint="eastAsia"/>
        </w:rPr>
        <w:fldChar w:fldCharType="end"/>
      </w:r>
    </w:p>
    <w:p w14:paraId="39B139F8">
      <w:pPr>
        <w:pStyle w:val="10"/>
        <w:rPr>
          <w:rFonts w:hint="eastAsia"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"_Toc239671783" </w:instrText>
      </w:r>
      <w:r>
        <w:fldChar w:fldCharType="separate"/>
      </w:r>
      <w:r>
        <w:rPr>
          <w:rStyle w:val="18"/>
        </w:rPr>
        <w:t>6 小组成员贡献度</w:t>
      </w:r>
      <w:r>
        <w:tab/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fldChar w:fldCharType="end"/>
      </w:r>
      <w:bookmarkStart w:id="20" w:name="_GoBack"/>
      <w:bookmarkEnd w:id="20"/>
    </w:p>
    <w:p w14:paraId="35E3E6CB">
      <w:pPr>
        <w:pStyle w:val="10"/>
        <w:spacing w:line="312" w:lineRule="auto"/>
        <w:rPr>
          <w:b w:val="0"/>
          <w:bCs w:val="0"/>
          <w:caps w:val="0"/>
          <w:sz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b w:val="0"/>
          <w:bCs w:val="0"/>
          <w:caps w:val="0"/>
          <w:sz w:val="44"/>
        </w:rPr>
        <w:fldChar w:fldCharType="end"/>
      </w:r>
    </w:p>
    <w:p w14:paraId="0319CBCC">
      <w:pPr>
        <w:pStyle w:val="2"/>
        <w:spacing w:before="240" w:after="240" w:line="312" w:lineRule="auto"/>
        <w:rPr>
          <w:sz w:val="28"/>
          <w:szCs w:val="28"/>
        </w:rPr>
      </w:pPr>
      <w:bookmarkStart w:id="0" w:name="_Toc239671766"/>
      <w:r>
        <w:rPr>
          <w:sz w:val="28"/>
          <w:szCs w:val="28"/>
        </w:rPr>
        <w:t>1 被测对象概述</w:t>
      </w:r>
      <w:bookmarkEnd w:id="0"/>
    </w:p>
    <w:p w14:paraId="716A2C31">
      <w:pPr>
        <w:spacing w:after="100" w:line="360" w:lineRule="auto"/>
        <w:ind w:firstLine="420"/>
      </w:pPr>
      <w:r>
        <w:t>本次被测对象为ChallengeGame第三人称跑酷游戏Demo的死亡、检查点与重生模块。原项目以蓝图实现角色掉落死亡、机关碰撞死亡、检查点登记和GameMode重生。为便于开展可重复的单元测试，本次将核心状态与重生逻辑迁移至 C++。</w:t>
      </w:r>
    </w:p>
    <w:p w14:paraId="7AA79872">
      <w:pPr>
        <w:spacing w:after="100" w:line="360" w:lineRule="auto"/>
        <w:ind w:firstLine="420"/>
      </w:pPr>
      <w:r>
        <w:t>核心实现由FRespawnState、UDeathRespawnComponent和AChallengeGameMode组成，源代码与自动化测试代码合计约</w:t>
      </w:r>
      <w:r>
        <w:rPr>
          <w:rFonts w:hint="eastAsia"/>
          <w:lang w:val="en-US" w:eastAsia="zh-CN"/>
        </w:rPr>
        <w:t>900</w:t>
      </w:r>
      <w:r>
        <w:t>行。FRespawnState负责Alive、Dying、Respawning三种状态以及出生点/检查点Transform的管理；组件负责向蓝图暴露死亡和登记检查点入口；GameMode负责销毁、生成与控制器重新Possess。</w:t>
      </w:r>
    </w:p>
    <w:p w14:paraId="104F8C5D">
      <w:pPr>
        <w:pStyle w:val="2"/>
        <w:spacing w:before="240" w:after="240" w:line="312" w:lineRule="auto"/>
        <w:rPr>
          <w:sz w:val="28"/>
          <w:szCs w:val="28"/>
        </w:rPr>
      </w:pPr>
      <w:bookmarkStart w:id="1" w:name="_Toc239671767"/>
      <w:r>
        <w:rPr>
          <w:sz w:val="28"/>
          <w:szCs w:val="28"/>
        </w:rPr>
        <w:t>2 测试计划与策略</w:t>
      </w:r>
      <w:bookmarkEnd w:id="1"/>
    </w:p>
    <w:p w14:paraId="1EAC3553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" w:name="_Toc239671768"/>
      <w:r>
        <w:rPr>
          <w:rFonts w:ascii="Times New Roman" w:hAnsi="Times New Roman"/>
          <w:sz w:val="24"/>
          <w:szCs w:val="24"/>
        </w:rPr>
        <w:t>2.1 测试范围</w:t>
      </w:r>
      <w:bookmarkEnd w:id="2"/>
    </w:p>
    <w:tbl>
      <w:tblPr>
        <w:tblStyle w:val="14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5953"/>
      </w:tblGrid>
      <w:tr w14:paraId="4BEE70E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E4C750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59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BF3204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5106E0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6F647B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本次测试覆盖</w:t>
            </w:r>
          </w:p>
        </w:tc>
        <w:tc>
          <w:tcPr>
            <w:tcW w:w="59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6E8C7C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FRespawnState的状态转换、默认出生点、检查点登记与清除、Transform有效性校验，以及自动化测试的批量执行。</w:t>
            </w:r>
          </w:p>
        </w:tc>
      </w:tr>
      <w:tr w14:paraId="51E7F9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59DB7C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本次测试不覆盖</w:t>
            </w:r>
          </w:p>
        </w:tc>
        <w:tc>
          <w:tcPr>
            <w:tcW w:w="59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45EED3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角色移动、跳跃、镜头手感、通关特效、UI交互、网络联机与性能压测。</w:t>
            </w:r>
          </w:p>
        </w:tc>
      </w:tr>
      <w:tr w14:paraId="5E7C3A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4D5728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不覆盖原因</w:t>
            </w:r>
          </w:p>
        </w:tc>
        <w:tc>
          <w:tcPr>
            <w:tcW w:w="59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157025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课程任务核心为模块单元测试；上述内容主要属于蓝图交互、体验验证或非单机模块范围。</w:t>
            </w:r>
          </w:p>
        </w:tc>
      </w:tr>
    </w:tbl>
    <w:p w14:paraId="4E71393C">
      <w:pPr>
        <w:ind w:firstLine="420" w:firstLineChars="200"/>
        <w:rPr>
          <w:i/>
          <w:color w:val="0000FF"/>
        </w:rPr>
      </w:pPr>
    </w:p>
    <w:p w14:paraId="72B53BD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3" w:name="_Toc239671769"/>
      <w:r>
        <w:rPr>
          <w:rFonts w:ascii="Times New Roman" w:hAnsi="Times New Roman"/>
          <w:sz w:val="24"/>
          <w:szCs w:val="24"/>
        </w:rPr>
        <w:t>2.2 测试策略</w:t>
      </w:r>
      <w:bookmarkEnd w:id="3"/>
    </w:p>
    <w:p w14:paraId="1ED3FA20">
      <w:pPr>
        <w:spacing w:after="100" w:line="360" w:lineRule="auto"/>
        <w:ind w:firstLine="420"/>
      </w:pPr>
      <w:bookmarkStart w:id="4" w:name="_Toc239671770"/>
      <w:r>
        <w:t>测试以C++单元测试为主，结合等价类法、边界值法、场景法和状态迁移法。等价类法验证正常与非法 Transform；边界值法覆盖NaN、负坐标和非单位缩放；场景法覆盖检查点覆盖、取消后再次死亡等组合流程；状态迁移法验证Alive、Dying、Respawning的合法与非法迁移。</w:t>
      </w:r>
    </w:p>
    <w:p w14:paraId="7173D9F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2.3 测试环境</w:t>
      </w:r>
      <w:bookmarkEnd w:id="4"/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5669"/>
      </w:tblGrid>
      <w:tr w14:paraId="5C53E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4ACEFA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bookmarkStart w:id="5" w:name="_Toc35958953"/>
            <w:bookmarkStart w:id="6" w:name="_Toc239671771"/>
            <w: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F2F954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配置</w:t>
            </w:r>
          </w:p>
        </w:tc>
      </w:tr>
      <w:tr w14:paraId="4AE7E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F76CB7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操作系统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127A3A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Windows 11 25H2</w:t>
            </w:r>
          </w:p>
        </w:tc>
      </w:tr>
      <w:tr w14:paraId="1044D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0CBD11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引擎与平台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BE014E">
            <w:pPr>
              <w:spacing w:line="264" w:lineRule="auto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Unreal Engine 5.7.4</w:t>
            </w:r>
          </w:p>
        </w:tc>
      </w:tr>
      <w:tr w14:paraId="250F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CA9906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开发工具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5D5192">
            <w:pPr>
              <w:spacing w:line="264" w:lineRule="auto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Visual Studio；</w:t>
            </w:r>
            <w:r>
              <w:rPr>
                <w:color w:val="000000"/>
                <w:szCs w:val="21"/>
              </w:rPr>
              <w:t>Unreal Editor</w:t>
            </w:r>
          </w:p>
        </w:tc>
      </w:tr>
      <w:tr w14:paraId="29F50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F4F7D4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硬件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D4635E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AMD Ryzen 5 7500F，16 GB RAM，AMD Radeon RX 6750 GRE 10GB</w:t>
            </w:r>
          </w:p>
        </w:tc>
      </w:tr>
      <w:tr w14:paraId="4DCA0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395103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执行入口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E5BE81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RunAllDeathRespawnTests.bat</w:t>
            </w:r>
          </w:p>
        </w:tc>
      </w:tr>
    </w:tbl>
    <w:p w14:paraId="2E6F6A88">
      <w:pPr>
        <w:pStyle w:val="2"/>
        <w:spacing w:before="240" w:after="240" w:line="312" w:lineRule="auto"/>
        <w:rPr>
          <w:sz w:val="28"/>
          <w:szCs w:val="28"/>
        </w:rPr>
      </w:pPr>
      <w:r>
        <w:rPr>
          <w:sz w:val="28"/>
          <w:szCs w:val="28"/>
        </w:rPr>
        <w:t>3 测试用例设计</w:t>
      </w:r>
      <w:bookmarkEnd w:id="5"/>
      <w:bookmarkEnd w:id="6"/>
    </w:p>
    <w:p w14:paraId="7EB7343A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7" w:name="_Toc239671772"/>
      <w:r>
        <w:rPr>
          <w:rFonts w:ascii="Times New Roman" w:hAnsi="Times New Roman"/>
          <w:sz w:val="24"/>
          <w:szCs w:val="24"/>
        </w:rPr>
        <w:t>3.1 用例总览</w:t>
      </w:r>
      <w:bookmarkEnd w:id="7"/>
    </w:p>
    <w:p w14:paraId="12C00768">
      <w:pPr>
        <w:spacing w:after="100" w:line="360" w:lineRule="auto"/>
        <w:ind w:firstLine="420"/>
      </w:pPr>
      <w:r>
        <w:t>测试用例清单共设计30条自动化单元测试用例，编号CG-UT-001至CG-UT-030，与UE自动化测试DR-01至DR-30一一对应。用例覆盖默认出生点、检查点、死亡状态机、重生状态机和 Transform 校验五类需求。</w:t>
      </w:r>
    </w:p>
    <w:tbl>
      <w:tblPr>
        <w:tblStyle w:val="13"/>
        <w:tblW w:w="8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3"/>
        <w:gridCol w:w="2011"/>
        <w:gridCol w:w="2011"/>
        <w:gridCol w:w="2011"/>
      </w:tblGrid>
      <w:tr w14:paraId="3A9A1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1B22C2">
            <w:pPr>
              <w:widowControl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0"/>
                <w:sz w:val="21"/>
                <w:szCs w:val="21"/>
              </w:rPr>
              <w:t>测试方法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C350A0">
            <w:pPr>
              <w:widowControl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0"/>
                <w:sz w:val="21"/>
                <w:szCs w:val="21"/>
              </w:rPr>
              <w:t>用例数量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41C85593">
            <w:pPr>
              <w:widowControl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0"/>
                <w:sz w:val="21"/>
                <w:szCs w:val="21"/>
              </w:rPr>
              <w:t>占比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F83013">
            <w:pPr>
              <w:widowControl/>
              <w:spacing w:line="312" w:lineRule="auto"/>
              <w:jc w:val="center"/>
              <w:rPr>
                <w:rFonts w:hint="eastAsia" w:ascii="宋体" w:hAnsi="宋体" w:eastAsia="宋体" w:cs="宋体"/>
                <w:b/>
                <w:bCs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kern w:val="0"/>
                <w:sz w:val="21"/>
                <w:szCs w:val="21"/>
              </w:rPr>
              <w:t>已自动化数</w:t>
            </w:r>
          </w:p>
        </w:tc>
      </w:tr>
      <w:tr w14:paraId="5245F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7F6ED3">
            <w:pPr>
              <w:widowControl/>
              <w:spacing w:line="312" w:lineRule="auto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</w:rPr>
              <w:t>等价类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val="en-US" w:eastAsia="zh-CN"/>
              </w:rPr>
              <w:t>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4FCAA5">
            <w:pPr>
              <w:widowControl/>
              <w:spacing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4D55C542">
            <w:pPr>
              <w:widowControl/>
              <w:spacing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33.33%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A22D18">
            <w:pPr>
              <w:widowControl/>
              <w:spacing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/>
              </w:rPr>
              <w:t>10</w:t>
            </w:r>
          </w:p>
        </w:tc>
      </w:tr>
      <w:tr w14:paraId="1DFEB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E1E68E">
            <w:pPr>
              <w:widowControl/>
              <w:spacing w:line="312" w:lineRule="auto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</w:rPr>
              <w:t>边界值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val="en-US" w:eastAsia="zh-CN"/>
              </w:rPr>
              <w:t>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406C32">
            <w:pPr>
              <w:widowControl/>
              <w:spacing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4D7E8F18">
            <w:pPr>
              <w:widowControl/>
              <w:spacing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16.67%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2B4084">
            <w:pPr>
              <w:widowControl/>
              <w:spacing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/>
              </w:rPr>
              <w:t>5</w:t>
            </w:r>
          </w:p>
        </w:tc>
      </w:tr>
      <w:tr w14:paraId="6F2CB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7F9DE8">
            <w:pPr>
              <w:widowControl/>
              <w:spacing w:line="312" w:lineRule="auto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</w:rPr>
              <w:t>场景法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80E5E8">
            <w:pPr>
              <w:widowControl/>
              <w:spacing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1632D00">
            <w:pPr>
              <w:widowControl/>
              <w:spacing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26.67%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80BD8D">
            <w:pPr>
              <w:widowControl/>
              <w:spacing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/>
              </w:rPr>
              <w:t>8</w:t>
            </w:r>
          </w:p>
        </w:tc>
      </w:tr>
      <w:tr w14:paraId="2D1E8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500C54">
            <w:pPr>
              <w:widowControl/>
              <w:spacing w:line="312" w:lineRule="auto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val="en-US" w:eastAsia="zh-CN"/>
              </w:rPr>
              <w:t>状态迁移法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01443C">
            <w:pPr>
              <w:widowControl/>
              <w:spacing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28BF39DF">
            <w:pPr>
              <w:widowControl/>
              <w:spacing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23.33%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59BAE5">
            <w:pPr>
              <w:widowControl/>
              <w:spacing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/>
              </w:rPr>
              <w:t>7</w:t>
            </w:r>
          </w:p>
        </w:tc>
      </w:tr>
      <w:tr w14:paraId="583B1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497160">
            <w:pPr>
              <w:widowControl/>
              <w:spacing w:line="312" w:lineRule="auto"/>
              <w:jc w:val="center"/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</w:rPr>
              <w:t>合计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50F14B">
            <w:pPr>
              <w:widowControl/>
              <w:spacing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</w:rPr>
              <w:t>30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77DFDB04">
            <w:pPr>
              <w:widowControl/>
              <w:spacing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/>
              </w:rPr>
              <w:t>100%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3601FD">
            <w:pPr>
              <w:widowControl/>
              <w:spacing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0"/>
                <w:sz w:val="21"/>
                <w:szCs w:val="21"/>
                <w:lang w:val="en-US" w:eastAsia="zh-CN"/>
              </w:rPr>
              <w:t>30</w:t>
            </w:r>
          </w:p>
        </w:tc>
      </w:tr>
    </w:tbl>
    <w:p w14:paraId="103A6B6A"/>
    <w:p w14:paraId="26E20F64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8" w:name="_Toc239671773"/>
      <w:r>
        <w:rPr>
          <w:rFonts w:ascii="Times New Roman" w:hAnsi="Times New Roman"/>
          <w:sz w:val="24"/>
          <w:szCs w:val="24"/>
        </w:rPr>
        <w:t>3.2 典型用例分析</w:t>
      </w:r>
      <w:bookmarkEnd w:id="8"/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268"/>
        <w:gridCol w:w="2098"/>
        <w:gridCol w:w="2041"/>
      </w:tblGrid>
      <w:tr w14:paraId="5DC8D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F4447A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bookmarkStart w:id="9" w:name="_Toc239671774"/>
            <w: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用例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F3D496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输入与操作</w:t>
            </w:r>
          </w:p>
        </w:tc>
        <w:tc>
          <w:tcPr>
            <w:tcW w:w="20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2F5748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预期结果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34485C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设计依据</w:t>
            </w:r>
          </w:p>
        </w:tc>
      </w:tr>
      <w:tr w14:paraId="02FF9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FEFA6B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CG-UT-003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D9D7ED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位置X为NaN的默认 Transform</w:t>
            </w:r>
          </w:p>
        </w:tc>
        <w:tc>
          <w:tcPr>
            <w:tcW w:w="20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3D7F14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默认出生点回退为Identity Transform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411641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边界值法，防止非法空间数据进入模块</w:t>
            </w:r>
          </w:p>
        </w:tc>
      </w:tr>
      <w:tr w14:paraId="21C38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1DC8EB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CG-UT-009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B196E5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缩放为 (1.5, 2.0, 0.5)的检查点</w:t>
            </w:r>
          </w:p>
        </w:tc>
        <w:tc>
          <w:tcPr>
            <w:tcW w:w="20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F6B086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生成角色缩放固定为 (1, 1, 1)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DEDCA6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边界值法，验证检查点缩放不污染角色</w:t>
            </w:r>
          </w:p>
        </w:tc>
      </w:tr>
      <w:tr w14:paraId="75750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741D08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CG-UT-014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8AA721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Dying状态再次调用TryBeginDeath</w:t>
            </w:r>
          </w:p>
        </w:tc>
        <w:tc>
          <w:tcPr>
            <w:tcW w:w="20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3A740F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返回false，不重复启动死亡流程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831979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场景法，避免Tick/碰撞重复触发</w:t>
            </w:r>
          </w:p>
        </w:tc>
      </w:tr>
      <w:tr w14:paraId="6D6FA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DB963E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CG-UT-018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1F7D33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Respawning状态再次BeginRespawn</w:t>
            </w:r>
          </w:p>
        </w:tc>
        <w:tc>
          <w:tcPr>
            <w:tcW w:w="20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12DB9A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返回false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7F8720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状态迁移法，验证非法迁移被拒绝</w:t>
            </w:r>
          </w:p>
        </w:tc>
      </w:tr>
      <w:tr w14:paraId="16D8D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FA0099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CG-UT-028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F5EF95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Dying期间登记新的检查点</w:t>
            </w:r>
          </w:p>
        </w:tc>
        <w:tc>
          <w:tcPr>
            <w:tcW w:w="20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F506AA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重生点更新为最新检查点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0D71F0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场景法，验证事件先后顺序</w:t>
            </w:r>
          </w:p>
        </w:tc>
      </w:tr>
      <w:tr w14:paraId="02FD1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7CFDB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CG-UT-030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7DD135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有限负坐标Transform</w:t>
            </w:r>
          </w:p>
        </w:tc>
        <w:tc>
          <w:tcPr>
            <w:tcW w:w="20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CFD77C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返回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rue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8AAC35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边界值法，避免将合法坐标误判为无效</w:t>
            </w:r>
          </w:p>
        </w:tc>
      </w:tr>
    </w:tbl>
    <w:p w14:paraId="3A0863BD">
      <w:pPr>
        <w:pStyle w:val="3"/>
        <w:spacing w:before="120" w:after="120" w:line="312" w:lineRule="auto"/>
        <w:rPr>
          <w:rFonts w:hint="eastAsia"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3.3 用例分布</w:t>
      </w:r>
      <w:bookmarkEnd w:id="9"/>
      <w:bookmarkStart w:id="10" w:name="_Toc239671775"/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984"/>
        <w:gridCol w:w="3969"/>
        <w:gridCol w:w="1247"/>
      </w:tblGrid>
      <w:tr w14:paraId="79D5C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E729A4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356C91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被测模块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92D768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需求简述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5E9DBA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测试用例</w:t>
            </w:r>
          </w:p>
        </w:tc>
      </w:tr>
      <w:tr w14:paraId="34F62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2B40D6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630C6A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默认出生点与Transform校验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DFFA9A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有效默认出生点可用；含NaN的默认点被拒绝；允许有限负坐标；支持替换默认出生点。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9DB358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7F067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95DCD7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4600DE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检查点登记与重生点选择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9C198A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登记、覆盖、清除检查点；保留位置和旋转；拒绝非法检查点；检查点优先于默认点。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8CBB9E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</w:tr>
      <w:tr w14:paraId="663B0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65CEA9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B5F78B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死亡状态机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E67AA5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首次死亡请求进入Dying；重复请求被拒绝；取消或完成后允许再次死亡。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FBDC30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3F5B0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43AD0E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529E4A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重生状态机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8F8387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仅Dying可开始重生；仅Respawning可完成；非法开始、完成或取消被拒绝。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B5D28C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1CDC0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ECAAC6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603988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死亡与检查点组合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8BFACF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死亡延迟期间更新检查点后，后续重生使用最新检查点。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21C054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</w:tbl>
    <w:p w14:paraId="0CCE0720">
      <w:pPr>
        <w:pStyle w:val="2"/>
        <w:spacing w:before="240" w:after="240" w:line="312" w:lineRule="auto"/>
        <w:rPr>
          <w:sz w:val="28"/>
          <w:szCs w:val="28"/>
        </w:rPr>
      </w:pPr>
      <w:r>
        <w:rPr>
          <w:sz w:val="28"/>
          <w:szCs w:val="28"/>
        </w:rPr>
        <w:t>4 自动化测试实现</w:t>
      </w:r>
      <w:bookmarkEnd w:id="10"/>
    </w:p>
    <w:p w14:paraId="13EBFE2B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1" w:name="_Toc239671776"/>
      <w:r>
        <w:rPr>
          <w:rFonts w:ascii="Times New Roman" w:hAnsi="Times New Roman"/>
          <w:sz w:val="24"/>
          <w:szCs w:val="24"/>
        </w:rPr>
        <w:t>4.1 测试框架与架构</w:t>
      </w:r>
      <w:bookmarkEnd w:id="11"/>
    </w:p>
    <w:p w14:paraId="0A8D0F48">
      <w:pPr>
        <w:wordWrap w:val="0"/>
        <w:spacing w:after="100" w:line="360" w:lineRule="auto"/>
        <w:ind w:firstLine="420"/>
      </w:pPr>
      <w:r>
        <w:t>自动化测试采用Unreal Engine Automation Test Framework。RespawnStateTests.cpp通过 IMPLEMENT_COMPLEX_AUTOMATION_TEST注册测试根路径ChallengeGame.DeathRespawn.RespawnState，并以参数化方式生成DR-01至DR-30。根目录脚本RunAllDeathRespawnTests.bat调用UnrealEditor-Cmd.exe或UnrealEditor.exe，一键执行全部案例并导出HTML/JSON报告。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5669"/>
      </w:tblGrid>
      <w:tr w14:paraId="18A96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8FE88A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层次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D8D67E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职责</w:t>
            </w:r>
          </w:p>
        </w:tc>
      </w:tr>
      <w:tr w14:paraId="1C4C7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4FA8DE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批量执行层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0E151B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RunAllDeathRespawnTests.bat启动UE命令行编辑器并导出报告。</w:t>
            </w:r>
          </w:p>
        </w:tc>
      </w:tr>
      <w:tr w14:paraId="1ABAD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CE1763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测试层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63F500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RespawnStateTests.cpp注册并执行30条自动化单元测试。</w:t>
            </w:r>
          </w:p>
        </w:tc>
      </w:tr>
      <w:tr w14:paraId="53453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02C070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核心逻辑层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9D369E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FRespawnState实现状态机、默认点和检查点选择。</w:t>
            </w:r>
          </w:p>
        </w:tc>
      </w:tr>
      <w:tr w14:paraId="50A91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AF2FF2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游戏集成层</w:t>
            </w:r>
          </w:p>
        </w:tc>
        <w:tc>
          <w:tcPr>
            <w:tcW w:w="566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CF096A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DeathRespawnComponent与ChallengeGameMode对接蓝图死亡/重生流程。</w:t>
            </w:r>
          </w:p>
        </w:tc>
      </w:tr>
    </w:tbl>
    <w:p w14:paraId="7301D07D">
      <w:pPr>
        <w:ind w:firstLine="422" w:firstLineChars="200"/>
        <w:rPr>
          <w:b/>
          <w:bCs/>
          <w:iCs/>
          <w:color w:val="0000FF"/>
        </w:rPr>
      </w:pPr>
      <w:r>
        <w:rPr>
          <w:b/>
          <w:bCs/>
          <w:iCs/>
          <w:color w:val="0000FF"/>
        </w:rPr>
        <w:t>：</w:t>
      </w:r>
    </w:p>
    <w:p w14:paraId="658D2E99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2" w:name="_Toc239671777"/>
      <w:r>
        <w:rPr>
          <w:rFonts w:ascii="Times New Roman" w:hAnsi="Times New Roman"/>
          <w:sz w:val="24"/>
          <w:szCs w:val="24"/>
        </w:rPr>
        <w:t>4.2 关键实现说明</w:t>
      </w:r>
      <w:bookmarkEnd w:id="12"/>
    </w:p>
    <w:p w14:paraId="49CCC7C4">
      <w:pPr>
        <w:spacing w:after="100" w:line="360" w:lineRule="auto"/>
        <w:ind w:firstLine="420"/>
      </w:pPr>
      <w:bookmarkStart w:id="13" w:name="_Toc239671778"/>
      <w:r>
        <w:t>状态机以单一State字段控制死亡流程。每次入口均先校验当前状态，仅允许Alive -&gt; Dying -&gt; Respawning -&gt; Alive的正常流程。DR-14、DR-18、DR-21、DR-22、DR-25验证了非法迁移会返回false。以下为核心状态转换代码片段：</w:t>
      </w:r>
    </w:p>
    <w:p w14:paraId="1861FF93">
      <w:pPr>
        <w:shd w:val="clear" w:color="auto" w:fill="F2F2F2"/>
        <w:spacing w:after="120"/>
        <w:ind w:left="283" w:right="283"/>
        <w:rPr>
          <w:rFonts w:eastAsia="Consolas"/>
          <w:sz w:val="16"/>
        </w:rPr>
      </w:pPr>
      <w:r>
        <w:rPr>
          <w:rFonts w:eastAsia="Consolas"/>
          <w:sz w:val="16"/>
        </w:rPr>
        <w:t>bool FRespawnState::TryBeginDeath()</w:t>
      </w:r>
    </w:p>
    <w:p w14:paraId="029679AE">
      <w:pPr>
        <w:shd w:val="clear" w:color="auto" w:fill="F2F2F2"/>
        <w:spacing w:after="120"/>
        <w:ind w:left="283" w:right="283"/>
        <w:rPr>
          <w:rFonts w:eastAsia="Consolas"/>
          <w:sz w:val="16"/>
        </w:rPr>
      </w:pPr>
      <w:r>
        <w:rPr>
          <w:rFonts w:eastAsia="Consolas"/>
          <w:sz w:val="16"/>
        </w:rPr>
        <w:t>{</w:t>
      </w:r>
    </w:p>
    <w:p w14:paraId="61C6C26E">
      <w:pPr>
        <w:shd w:val="clear" w:color="auto" w:fill="F2F2F2"/>
        <w:spacing w:after="120"/>
        <w:ind w:left="283" w:right="283"/>
        <w:rPr>
          <w:rFonts w:eastAsia="Consolas"/>
          <w:sz w:val="16"/>
        </w:rPr>
      </w:pPr>
      <w:r>
        <w:rPr>
          <w:rFonts w:eastAsia="Consolas"/>
          <w:sz w:val="16"/>
        </w:rPr>
        <w:tab/>
      </w:r>
      <w:r>
        <w:rPr>
          <w:rFonts w:eastAsia="Consolas"/>
          <w:sz w:val="16"/>
        </w:rPr>
        <w:t>if (State != ERespawnState::Alive)</w:t>
      </w:r>
    </w:p>
    <w:p w14:paraId="211DD4F9">
      <w:pPr>
        <w:shd w:val="clear" w:color="auto" w:fill="F2F2F2"/>
        <w:spacing w:after="120"/>
        <w:ind w:left="283" w:right="283"/>
        <w:rPr>
          <w:rFonts w:eastAsia="Consolas"/>
          <w:sz w:val="16"/>
        </w:rPr>
      </w:pPr>
      <w:r>
        <w:rPr>
          <w:rFonts w:eastAsia="Consolas"/>
          <w:sz w:val="16"/>
        </w:rPr>
        <w:tab/>
      </w:r>
      <w:r>
        <w:rPr>
          <w:rFonts w:eastAsia="Consolas"/>
          <w:sz w:val="16"/>
        </w:rPr>
        <w:t>{</w:t>
      </w:r>
    </w:p>
    <w:p w14:paraId="10802B3A">
      <w:pPr>
        <w:shd w:val="clear" w:color="auto" w:fill="F2F2F2"/>
        <w:spacing w:after="120"/>
        <w:ind w:left="283" w:right="283"/>
        <w:rPr>
          <w:rFonts w:eastAsia="Consolas"/>
          <w:sz w:val="16"/>
        </w:rPr>
      </w:pPr>
      <w:r>
        <w:rPr>
          <w:rFonts w:eastAsia="Consolas"/>
          <w:sz w:val="16"/>
        </w:rPr>
        <w:tab/>
      </w:r>
      <w:r>
        <w:rPr>
          <w:rFonts w:eastAsia="Consolas"/>
          <w:sz w:val="16"/>
        </w:rPr>
        <w:tab/>
      </w:r>
      <w:r>
        <w:rPr>
          <w:rFonts w:eastAsia="Consolas"/>
          <w:sz w:val="16"/>
        </w:rPr>
        <w:t>return false;</w:t>
      </w:r>
    </w:p>
    <w:p w14:paraId="4A140D07">
      <w:pPr>
        <w:shd w:val="clear" w:color="auto" w:fill="F2F2F2"/>
        <w:spacing w:after="120"/>
        <w:ind w:left="283" w:right="283"/>
        <w:rPr>
          <w:rFonts w:hint="eastAsia" w:eastAsiaTheme="minorEastAsia"/>
          <w:sz w:val="16"/>
        </w:rPr>
      </w:pPr>
      <w:r>
        <w:rPr>
          <w:rFonts w:eastAsia="Consolas"/>
          <w:sz w:val="16"/>
        </w:rPr>
        <w:tab/>
      </w:r>
      <w:r>
        <w:rPr>
          <w:rFonts w:eastAsia="Consolas"/>
          <w:sz w:val="16"/>
        </w:rPr>
        <w:t>}</w:t>
      </w:r>
    </w:p>
    <w:p w14:paraId="7E44AAC5">
      <w:pPr>
        <w:shd w:val="clear" w:color="auto" w:fill="F2F2F2"/>
        <w:spacing w:after="120"/>
        <w:ind w:left="283" w:right="283"/>
        <w:rPr>
          <w:rFonts w:eastAsia="Consolas"/>
          <w:sz w:val="16"/>
        </w:rPr>
      </w:pPr>
      <w:r>
        <w:rPr>
          <w:rFonts w:eastAsia="Consolas"/>
          <w:sz w:val="16"/>
        </w:rPr>
        <w:tab/>
      </w:r>
      <w:r>
        <w:rPr>
          <w:rFonts w:eastAsia="Consolas"/>
          <w:sz w:val="16"/>
        </w:rPr>
        <w:t>State = ERespawnState::Dying;</w:t>
      </w:r>
    </w:p>
    <w:p w14:paraId="2B58309E">
      <w:pPr>
        <w:shd w:val="clear" w:color="auto" w:fill="F2F2F2"/>
        <w:spacing w:after="120"/>
        <w:ind w:left="283" w:right="283"/>
        <w:rPr>
          <w:rFonts w:eastAsia="Consolas"/>
          <w:sz w:val="16"/>
        </w:rPr>
      </w:pPr>
      <w:r>
        <w:rPr>
          <w:rFonts w:eastAsia="Consolas"/>
          <w:sz w:val="16"/>
        </w:rPr>
        <w:tab/>
      </w:r>
      <w:r>
        <w:rPr>
          <w:rFonts w:eastAsia="Consolas"/>
          <w:sz w:val="16"/>
        </w:rPr>
        <w:t>return true;</w:t>
      </w:r>
    </w:p>
    <w:p w14:paraId="55244713">
      <w:pPr>
        <w:shd w:val="clear" w:color="auto" w:fill="F2F2F2"/>
        <w:spacing w:after="120"/>
        <w:ind w:left="283" w:right="283"/>
        <w:rPr>
          <w:rFonts w:hint="eastAsia" w:eastAsiaTheme="minorEastAsia"/>
          <w:sz w:val="16"/>
        </w:rPr>
      </w:pPr>
      <w:r>
        <w:rPr>
          <w:rFonts w:eastAsia="Consolas"/>
          <w:sz w:val="16"/>
        </w:rPr>
        <w:t>}</w:t>
      </w:r>
    </w:p>
    <w:p w14:paraId="6BC78FB9">
      <w:pPr>
        <w:shd w:val="clear" w:color="auto" w:fill="F2F2F2"/>
        <w:spacing w:after="120"/>
        <w:ind w:left="283" w:right="283"/>
        <w:rPr>
          <w:rFonts w:eastAsia="Consolas"/>
          <w:sz w:val="16"/>
        </w:rPr>
      </w:pPr>
      <w:r>
        <w:rPr>
          <w:rFonts w:eastAsia="Consolas"/>
          <w:sz w:val="16"/>
        </w:rPr>
        <w:t>bool FRespawnState::BeginRespawn()</w:t>
      </w:r>
    </w:p>
    <w:p w14:paraId="61E194A8">
      <w:pPr>
        <w:shd w:val="clear" w:color="auto" w:fill="F2F2F2"/>
        <w:spacing w:after="120"/>
        <w:ind w:left="283" w:right="283"/>
        <w:rPr>
          <w:rFonts w:eastAsia="Consolas"/>
          <w:sz w:val="16"/>
        </w:rPr>
      </w:pPr>
      <w:r>
        <w:rPr>
          <w:rFonts w:eastAsia="Consolas"/>
          <w:sz w:val="16"/>
        </w:rPr>
        <w:t>{</w:t>
      </w:r>
    </w:p>
    <w:p w14:paraId="2610D2F7">
      <w:pPr>
        <w:shd w:val="clear" w:color="auto" w:fill="F2F2F2"/>
        <w:spacing w:after="120"/>
        <w:ind w:left="283" w:right="283"/>
        <w:rPr>
          <w:rFonts w:eastAsia="Consolas"/>
          <w:sz w:val="16"/>
        </w:rPr>
      </w:pPr>
      <w:r>
        <w:rPr>
          <w:rFonts w:eastAsia="Consolas"/>
          <w:sz w:val="16"/>
        </w:rPr>
        <w:tab/>
      </w:r>
      <w:r>
        <w:rPr>
          <w:rFonts w:eastAsia="Consolas"/>
          <w:sz w:val="16"/>
        </w:rPr>
        <w:t>if (State != ERespawnState::Dying)</w:t>
      </w:r>
    </w:p>
    <w:p w14:paraId="6E7A10B7">
      <w:pPr>
        <w:shd w:val="clear" w:color="auto" w:fill="F2F2F2"/>
        <w:spacing w:after="120"/>
        <w:ind w:left="283" w:right="283"/>
        <w:rPr>
          <w:rFonts w:eastAsia="Consolas"/>
          <w:sz w:val="16"/>
        </w:rPr>
      </w:pPr>
      <w:r>
        <w:rPr>
          <w:rFonts w:eastAsia="Consolas"/>
          <w:sz w:val="16"/>
        </w:rPr>
        <w:tab/>
      </w:r>
      <w:r>
        <w:rPr>
          <w:rFonts w:eastAsia="Consolas"/>
          <w:sz w:val="16"/>
        </w:rPr>
        <w:t>{</w:t>
      </w:r>
    </w:p>
    <w:p w14:paraId="5BE02527">
      <w:pPr>
        <w:shd w:val="clear" w:color="auto" w:fill="F2F2F2"/>
        <w:spacing w:after="120"/>
        <w:ind w:left="283" w:right="283"/>
        <w:rPr>
          <w:rFonts w:eastAsia="Consolas"/>
          <w:sz w:val="16"/>
        </w:rPr>
      </w:pPr>
      <w:r>
        <w:rPr>
          <w:rFonts w:eastAsia="Consolas"/>
          <w:sz w:val="16"/>
        </w:rPr>
        <w:tab/>
      </w:r>
      <w:r>
        <w:rPr>
          <w:rFonts w:eastAsia="Consolas"/>
          <w:sz w:val="16"/>
        </w:rPr>
        <w:tab/>
      </w:r>
      <w:r>
        <w:rPr>
          <w:rFonts w:eastAsia="Consolas"/>
          <w:sz w:val="16"/>
        </w:rPr>
        <w:t>return false;</w:t>
      </w:r>
    </w:p>
    <w:p w14:paraId="74E7637A">
      <w:pPr>
        <w:shd w:val="clear" w:color="auto" w:fill="F2F2F2"/>
        <w:spacing w:after="120"/>
        <w:ind w:left="283" w:right="283"/>
        <w:rPr>
          <w:rFonts w:hint="eastAsia" w:eastAsiaTheme="minorEastAsia"/>
          <w:sz w:val="16"/>
        </w:rPr>
      </w:pPr>
      <w:r>
        <w:rPr>
          <w:rFonts w:eastAsia="Consolas"/>
          <w:sz w:val="16"/>
        </w:rPr>
        <w:tab/>
      </w:r>
      <w:r>
        <w:rPr>
          <w:rFonts w:eastAsia="Consolas"/>
          <w:sz w:val="16"/>
        </w:rPr>
        <w:t>}</w:t>
      </w:r>
    </w:p>
    <w:p w14:paraId="6BE02D3D">
      <w:pPr>
        <w:shd w:val="clear" w:color="auto" w:fill="F2F2F2"/>
        <w:spacing w:after="120"/>
        <w:ind w:left="283" w:right="283"/>
        <w:rPr>
          <w:rFonts w:eastAsia="Consolas"/>
          <w:sz w:val="16"/>
        </w:rPr>
      </w:pPr>
      <w:r>
        <w:rPr>
          <w:rFonts w:eastAsia="Consolas"/>
          <w:sz w:val="16"/>
        </w:rPr>
        <w:tab/>
      </w:r>
      <w:r>
        <w:rPr>
          <w:rFonts w:eastAsia="Consolas"/>
          <w:sz w:val="16"/>
        </w:rPr>
        <w:t>State = ERespawnState::Respawning;</w:t>
      </w:r>
    </w:p>
    <w:p w14:paraId="123468FC">
      <w:pPr>
        <w:shd w:val="clear" w:color="auto" w:fill="F2F2F2"/>
        <w:spacing w:after="120"/>
        <w:ind w:left="283" w:right="283"/>
        <w:rPr>
          <w:rFonts w:eastAsia="Consolas"/>
          <w:sz w:val="16"/>
        </w:rPr>
      </w:pPr>
      <w:r>
        <w:rPr>
          <w:rFonts w:eastAsia="Consolas"/>
          <w:sz w:val="16"/>
        </w:rPr>
        <w:tab/>
      </w:r>
      <w:r>
        <w:rPr>
          <w:rFonts w:eastAsia="Consolas"/>
          <w:sz w:val="16"/>
        </w:rPr>
        <w:t>return true;</w:t>
      </w:r>
    </w:p>
    <w:p w14:paraId="102E0182">
      <w:pPr>
        <w:shd w:val="clear" w:color="auto" w:fill="F2F2F2"/>
        <w:spacing w:after="120"/>
        <w:ind w:left="283" w:right="283"/>
        <w:rPr>
          <w:rFonts w:hint="eastAsia" w:eastAsiaTheme="minorEastAsia"/>
          <w:sz w:val="16"/>
        </w:rPr>
      </w:pPr>
      <w:r>
        <w:rPr>
          <w:rFonts w:eastAsia="Consolas"/>
          <w:sz w:val="16"/>
        </w:rPr>
        <w:t>}</w:t>
      </w:r>
    </w:p>
    <w:p w14:paraId="4FFC894E">
      <w:pPr>
        <w:shd w:val="clear" w:color="auto" w:fill="F2F2F2"/>
        <w:spacing w:after="120"/>
        <w:ind w:left="283" w:right="283"/>
        <w:rPr>
          <w:rFonts w:eastAsia="Consolas"/>
          <w:sz w:val="16"/>
        </w:rPr>
      </w:pPr>
      <w:r>
        <w:rPr>
          <w:rFonts w:eastAsia="Consolas"/>
          <w:sz w:val="16"/>
        </w:rPr>
        <w:t>bool FRespawnState::CompleteRespawn()</w:t>
      </w:r>
    </w:p>
    <w:p w14:paraId="262C4E34">
      <w:pPr>
        <w:shd w:val="clear" w:color="auto" w:fill="F2F2F2"/>
        <w:spacing w:after="120"/>
        <w:ind w:left="283" w:right="283"/>
        <w:rPr>
          <w:rFonts w:eastAsia="Consolas"/>
          <w:sz w:val="16"/>
        </w:rPr>
      </w:pPr>
      <w:r>
        <w:rPr>
          <w:rFonts w:eastAsia="Consolas"/>
          <w:sz w:val="16"/>
        </w:rPr>
        <w:t>{</w:t>
      </w:r>
    </w:p>
    <w:p w14:paraId="0CC0E4B4">
      <w:pPr>
        <w:shd w:val="clear" w:color="auto" w:fill="F2F2F2"/>
        <w:spacing w:after="120"/>
        <w:ind w:left="283" w:right="283"/>
        <w:rPr>
          <w:rFonts w:eastAsia="Consolas"/>
          <w:sz w:val="16"/>
        </w:rPr>
      </w:pPr>
      <w:r>
        <w:rPr>
          <w:rFonts w:eastAsia="Consolas"/>
          <w:sz w:val="16"/>
        </w:rPr>
        <w:tab/>
      </w:r>
      <w:r>
        <w:rPr>
          <w:rFonts w:eastAsia="Consolas"/>
          <w:sz w:val="16"/>
        </w:rPr>
        <w:t>if (State != ERespawnState::Respawning)</w:t>
      </w:r>
    </w:p>
    <w:p w14:paraId="5F128FA0">
      <w:pPr>
        <w:shd w:val="clear" w:color="auto" w:fill="F2F2F2"/>
        <w:spacing w:after="120"/>
        <w:ind w:left="283" w:right="283"/>
        <w:rPr>
          <w:rFonts w:eastAsia="Consolas"/>
          <w:sz w:val="16"/>
        </w:rPr>
      </w:pPr>
      <w:r>
        <w:rPr>
          <w:rFonts w:eastAsia="Consolas"/>
          <w:sz w:val="16"/>
        </w:rPr>
        <w:tab/>
      </w:r>
      <w:r>
        <w:rPr>
          <w:rFonts w:eastAsia="Consolas"/>
          <w:sz w:val="16"/>
        </w:rPr>
        <w:t>{</w:t>
      </w:r>
    </w:p>
    <w:p w14:paraId="661CDCD7">
      <w:pPr>
        <w:shd w:val="clear" w:color="auto" w:fill="F2F2F2"/>
        <w:spacing w:after="120"/>
        <w:ind w:left="283" w:right="283"/>
        <w:rPr>
          <w:rFonts w:eastAsia="Consolas"/>
          <w:sz w:val="16"/>
        </w:rPr>
      </w:pPr>
      <w:r>
        <w:rPr>
          <w:rFonts w:eastAsia="Consolas"/>
          <w:sz w:val="16"/>
        </w:rPr>
        <w:tab/>
      </w:r>
      <w:r>
        <w:rPr>
          <w:rFonts w:eastAsia="Consolas"/>
          <w:sz w:val="16"/>
        </w:rPr>
        <w:tab/>
      </w:r>
      <w:r>
        <w:rPr>
          <w:rFonts w:eastAsia="Consolas"/>
          <w:sz w:val="16"/>
        </w:rPr>
        <w:t>return false;</w:t>
      </w:r>
    </w:p>
    <w:p w14:paraId="4EEAE7E1">
      <w:pPr>
        <w:shd w:val="clear" w:color="auto" w:fill="F2F2F2"/>
        <w:spacing w:after="120"/>
        <w:ind w:left="283" w:right="283"/>
        <w:rPr>
          <w:rFonts w:hint="eastAsia" w:eastAsiaTheme="minorEastAsia"/>
          <w:sz w:val="16"/>
        </w:rPr>
      </w:pPr>
      <w:r>
        <w:rPr>
          <w:rFonts w:eastAsia="Consolas"/>
          <w:sz w:val="16"/>
        </w:rPr>
        <w:tab/>
      </w:r>
      <w:r>
        <w:rPr>
          <w:rFonts w:eastAsia="Consolas"/>
          <w:sz w:val="16"/>
        </w:rPr>
        <w:t>}</w:t>
      </w:r>
    </w:p>
    <w:p w14:paraId="24CE91B6">
      <w:pPr>
        <w:shd w:val="clear" w:color="auto" w:fill="F2F2F2"/>
        <w:spacing w:after="120"/>
        <w:ind w:left="283" w:right="283"/>
        <w:rPr>
          <w:rFonts w:eastAsia="Consolas"/>
          <w:sz w:val="16"/>
        </w:rPr>
      </w:pPr>
      <w:r>
        <w:rPr>
          <w:rFonts w:eastAsia="Consolas"/>
          <w:sz w:val="16"/>
        </w:rPr>
        <w:tab/>
      </w:r>
      <w:r>
        <w:rPr>
          <w:rFonts w:eastAsia="Consolas"/>
          <w:sz w:val="16"/>
        </w:rPr>
        <w:t>State = ERespawnState::Alive;</w:t>
      </w:r>
    </w:p>
    <w:p w14:paraId="23B8A6F8">
      <w:pPr>
        <w:shd w:val="clear" w:color="auto" w:fill="F2F2F2"/>
        <w:spacing w:after="120"/>
        <w:ind w:left="283" w:right="283"/>
        <w:rPr>
          <w:rFonts w:eastAsia="Consolas"/>
          <w:sz w:val="16"/>
        </w:rPr>
      </w:pPr>
      <w:r>
        <w:rPr>
          <w:rFonts w:eastAsia="Consolas"/>
          <w:sz w:val="16"/>
        </w:rPr>
        <w:tab/>
      </w:r>
      <w:r>
        <w:rPr>
          <w:rFonts w:eastAsia="Consolas"/>
          <w:sz w:val="16"/>
        </w:rPr>
        <w:t>return true;</w:t>
      </w:r>
    </w:p>
    <w:p w14:paraId="501884A4">
      <w:pPr>
        <w:shd w:val="clear" w:color="auto" w:fill="F2F2F2"/>
        <w:spacing w:after="120"/>
        <w:ind w:left="283" w:right="283"/>
        <w:rPr>
          <w:rFonts w:hint="eastAsia" w:eastAsiaTheme="minorEastAsia"/>
          <w:sz w:val="16"/>
        </w:rPr>
      </w:pPr>
      <w:r>
        <w:rPr>
          <w:rFonts w:eastAsia="Consolas"/>
          <w:sz w:val="16"/>
        </w:rPr>
        <w:t>}</w:t>
      </w:r>
    </w:p>
    <w:p w14:paraId="2F230887">
      <w:pPr>
        <w:pStyle w:val="2"/>
        <w:spacing w:before="240" w:after="240" w:line="312" w:lineRule="auto"/>
        <w:rPr>
          <w:sz w:val="28"/>
          <w:szCs w:val="28"/>
        </w:rPr>
      </w:pPr>
      <w:r>
        <w:rPr>
          <w:sz w:val="28"/>
          <w:szCs w:val="28"/>
        </w:rPr>
        <w:t>5 执行结果与缺陷</w:t>
      </w:r>
      <w:bookmarkEnd w:id="13"/>
    </w:p>
    <w:p w14:paraId="4218F0BB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4" w:name="_Toc239671779"/>
      <w:bookmarkStart w:id="15" w:name="_Toc35958955"/>
      <w:r>
        <w:rPr>
          <w:rFonts w:ascii="Times New Roman" w:hAnsi="Times New Roman"/>
          <w:sz w:val="24"/>
          <w:szCs w:val="24"/>
        </w:rPr>
        <w:t>5.1 执行结果</w:t>
      </w:r>
      <w:bookmarkEnd w:id="14"/>
    </w:p>
    <w:p w14:paraId="0C674438">
      <w:pPr>
        <w:spacing w:after="100" w:line="360" w:lineRule="auto"/>
        <w:ind w:firstLine="420"/>
      </w:pPr>
      <w:bookmarkStart w:id="16" w:name="_Toc239671780"/>
      <w:r>
        <w:t>测试于2026.09.11 08:57:36在Windows环境执行。自动化报告显示总执行时长为0.343秒，30条用例全部执行完成，没有未执行或执行中用例。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907"/>
        <w:gridCol w:w="907"/>
        <w:gridCol w:w="907"/>
        <w:gridCol w:w="1020"/>
        <w:gridCol w:w="1020"/>
      </w:tblGrid>
      <w:tr w14:paraId="71B62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B0D40F">
            <w:pPr>
              <w:spacing w:line="264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被测模块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C43ABC">
            <w:pPr>
              <w:spacing w:line="264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总用例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0E1EBA">
            <w:pPr>
              <w:spacing w:line="264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BDBD01">
            <w:pPr>
              <w:spacing w:line="264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失败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08BDBC">
            <w:pPr>
              <w:spacing w:line="264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未执行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639E20">
            <w:pPr>
              <w:spacing w:line="264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通过率</w:t>
            </w:r>
          </w:p>
        </w:tc>
      </w:tr>
      <w:tr w14:paraId="35688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13013F">
            <w:pPr>
              <w:spacing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FRespawnState死亡与重生状态模块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23C134">
            <w:pPr>
              <w:spacing w:line="264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B7B058">
            <w:pPr>
              <w:spacing w:line="264" w:lineRule="auto"/>
              <w:jc w:val="left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28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F5129C">
            <w:pPr>
              <w:spacing w:line="264" w:lineRule="auto"/>
              <w:jc w:val="left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D7C111">
            <w:pPr>
              <w:spacing w:line="264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166D36">
            <w:pPr>
              <w:spacing w:line="264" w:lineRule="auto"/>
              <w:jc w:val="left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93.3%</w:t>
            </w:r>
          </w:p>
        </w:tc>
      </w:tr>
    </w:tbl>
    <w:p w14:paraId="1580AE6C">
      <w:pPr>
        <w:spacing w:after="100" w:line="360" w:lineRule="auto"/>
        <w:ind w:firstLine="420"/>
      </w:pPr>
      <w:r>
        <w:t>测试于2026.09.1</w:t>
      </w:r>
      <w:r>
        <w:rPr>
          <w:rFonts w:hint="eastAsia"/>
        </w:rPr>
        <w:t>1 10</w:t>
      </w:r>
      <w:r>
        <w:t>:</w:t>
      </w:r>
      <w:r>
        <w:rPr>
          <w:rFonts w:hint="eastAsia"/>
        </w:rPr>
        <w:t>00</w:t>
      </w:r>
      <w:r>
        <w:t>:</w:t>
      </w:r>
      <w:r>
        <w:rPr>
          <w:rFonts w:hint="eastAsia"/>
        </w:rPr>
        <w:t>26</w:t>
      </w:r>
      <w:r>
        <w:t>在Windows环境执行。自动化报告显示总执行时长为0.33</w:t>
      </w:r>
      <w:r>
        <w:rPr>
          <w:rFonts w:hint="eastAsia"/>
        </w:rPr>
        <w:t>9</w:t>
      </w:r>
      <w:r>
        <w:t>秒，30条用例全部执行完成，没有未执行或执行中用例。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907"/>
        <w:gridCol w:w="907"/>
        <w:gridCol w:w="907"/>
        <w:gridCol w:w="1020"/>
        <w:gridCol w:w="1020"/>
      </w:tblGrid>
      <w:tr w14:paraId="464D5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0AD86B">
            <w:pPr>
              <w:spacing w:line="264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被测模块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1D540B">
            <w:pPr>
              <w:spacing w:line="264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总用例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2DF54C">
            <w:pPr>
              <w:spacing w:line="264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285380">
            <w:pPr>
              <w:spacing w:line="264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失败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184F1D">
            <w:pPr>
              <w:spacing w:line="264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未执行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9FB771">
            <w:pPr>
              <w:spacing w:line="264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通过率</w:t>
            </w:r>
          </w:p>
        </w:tc>
      </w:tr>
      <w:tr w14:paraId="2B258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BBF659">
            <w:pPr>
              <w:spacing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FRespawnState死亡与重生状态模块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E68A0E">
            <w:pPr>
              <w:spacing w:line="264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4AE6C6">
            <w:pPr>
              <w:spacing w:line="264" w:lineRule="auto"/>
              <w:jc w:val="left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29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83E96F">
            <w:pPr>
              <w:spacing w:line="264" w:lineRule="auto"/>
              <w:jc w:val="left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9F274F">
            <w:pPr>
              <w:spacing w:line="264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B3CF53">
            <w:pPr>
              <w:spacing w:line="264" w:lineRule="auto"/>
              <w:jc w:val="left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96.7%</w:t>
            </w:r>
          </w:p>
        </w:tc>
      </w:tr>
    </w:tbl>
    <w:p w14:paraId="1D30F074">
      <w:pPr>
        <w:spacing w:after="100" w:line="360" w:lineRule="auto"/>
        <w:ind w:firstLine="420"/>
        <w:rPr>
          <w:rFonts w:hint="eastAsia"/>
        </w:rPr>
      </w:pPr>
      <w:r>
        <w:t>失败用例为DR-09（CG-UT-009）。自动化框架返回错误Expected 'Unit scale' to be true，说明重生Transform未将检查点缩放归一化。该问题与实际运行中角色变扁、摄像机距离异常的现象一致。</w:t>
      </w:r>
    </w:p>
    <w:p w14:paraId="186FBD62">
      <w:pPr>
        <w:spacing w:after="100" w:line="360" w:lineRule="auto"/>
        <w:ind w:firstLine="420"/>
        <w:rPr>
          <w:rFonts w:hint="eastAsia"/>
        </w:rPr>
      </w:pPr>
      <w:r>
        <w:t>测试于2026.09.1</w:t>
      </w:r>
      <w:r>
        <w:rPr>
          <w:rFonts w:hint="eastAsia"/>
        </w:rPr>
        <w:t>1 15</w:t>
      </w:r>
      <w:r>
        <w:t>:</w:t>
      </w:r>
      <w:r>
        <w:rPr>
          <w:rFonts w:hint="eastAsia"/>
        </w:rPr>
        <w:t>07</w:t>
      </w:r>
      <w:r>
        <w:t>:</w:t>
      </w:r>
      <w:r>
        <w:rPr>
          <w:rFonts w:hint="eastAsia"/>
        </w:rPr>
        <w:t>36</w:t>
      </w:r>
      <w:r>
        <w:t>在Windows环境执行。自动化报告显示总执行时长为0.3</w:t>
      </w:r>
      <w:r>
        <w:rPr>
          <w:rFonts w:hint="eastAsia"/>
        </w:rPr>
        <w:t>27</w:t>
      </w:r>
      <w:r>
        <w:t>秒，30条用例全部执行完成，没有未执行或执行中用例。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907"/>
        <w:gridCol w:w="907"/>
        <w:gridCol w:w="907"/>
        <w:gridCol w:w="1020"/>
        <w:gridCol w:w="1020"/>
      </w:tblGrid>
      <w:tr w14:paraId="1866A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3A3F63">
            <w:pPr>
              <w:spacing w:line="264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被测模块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9EB247">
            <w:pPr>
              <w:spacing w:line="264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总用例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2A0444">
            <w:pPr>
              <w:spacing w:line="264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F28090">
            <w:pPr>
              <w:spacing w:line="264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失败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3B08AE">
            <w:pPr>
              <w:spacing w:line="264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未执行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C8B221">
            <w:pPr>
              <w:spacing w:line="264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通过率</w:t>
            </w:r>
          </w:p>
        </w:tc>
      </w:tr>
      <w:tr w14:paraId="5D894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54AC08">
            <w:pPr>
              <w:spacing w:line="264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FRespawnState死亡与重生状态模块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588E5E">
            <w:pPr>
              <w:spacing w:line="264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A6F5B">
            <w:pPr>
              <w:spacing w:line="264" w:lineRule="auto"/>
              <w:jc w:val="left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6EF3A3">
            <w:pPr>
              <w:spacing w:line="264" w:lineRule="auto"/>
              <w:jc w:val="left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859E8B">
            <w:pPr>
              <w:spacing w:line="264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1FE462">
            <w:pPr>
              <w:spacing w:line="264" w:lineRule="auto"/>
              <w:jc w:val="left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</w:tr>
    </w:tbl>
    <w:p w14:paraId="1A393F4A">
      <w:pPr>
        <w:spacing w:after="40"/>
        <w:rPr>
          <w:rFonts w:hint="eastAsia"/>
        </w:rPr>
      </w:pPr>
    </w:p>
    <w:p w14:paraId="6A7B8FC2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5.2 缺陷摘要</w:t>
      </w:r>
      <w:bookmarkEnd w:id="16"/>
    </w:p>
    <w:tbl>
      <w:tblPr>
        <w:tblStyle w:val="14"/>
        <w:tblW w:w="76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2835"/>
        <w:gridCol w:w="1474"/>
        <w:gridCol w:w="907"/>
        <w:gridCol w:w="1247"/>
      </w:tblGrid>
      <w:tr w14:paraId="6F9D4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699B6C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缺陷编号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7C4A95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表现与影响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4639DB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发现方式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2646A0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严重程度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702737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状态</w:t>
            </w:r>
          </w:p>
        </w:tc>
      </w:tr>
      <w:tr w14:paraId="7E70F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C307D6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DEF-001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10A50A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检查点完整Transform直接用于重生，非单位缩放会使角色变形并改变相机距离。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9833B1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自动化DR-09 +运行观察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03FCF2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B9C1D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已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修复</w:t>
            </w:r>
          </w:p>
        </w:tc>
      </w:tr>
      <w:tr w14:paraId="1D439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400A4F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DEF-002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D84F8A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BP_003旋转逻辑曾固定每帧增加3度，帧率变化会改变机关实际转速。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704EFB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蓝图代码审查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92B199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B4202F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已修复</w:t>
            </w:r>
          </w:p>
        </w:tc>
      </w:tr>
      <w:tr w14:paraId="69A03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0F4281">
            <w:pPr>
              <w:spacing w:line="264" w:lineRule="auto"/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DEF-003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77318C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原掉落死亡入口可能由Tick连续触发，存在重复启动死亡流程的风险。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B483CE">
            <w:pPr>
              <w:spacing w:line="264" w:lineRule="auto"/>
              <w:jc w:val="left"/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自动化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DR-14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+运行观察</w:t>
            </w:r>
          </w:p>
        </w:tc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31354D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  <w:tc>
          <w:tcPr>
            <w:tcW w:w="124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D69F0A">
            <w:pPr>
              <w:spacing w:line="264" w:lineRule="auto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已修复</w:t>
            </w:r>
          </w:p>
        </w:tc>
      </w:tr>
    </w:tbl>
    <w:p w14:paraId="5C361251">
      <w:pPr>
        <w:spacing w:line="312" w:lineRule="auto"/>
        <w:rPr>
          <w:iCs/>
          <w:color w:val="0000FF"/>
        </w:rPr>
      </w:pPr>
    </w:p>
    <w:p w14:paraId="119CF715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7" w:name="_Toc239671781"/>
      <w:r>
        <w:rPr>
          <w:rFonts w:ascii="Times New Roman" w:hAnsi="Times New Roman"/>
          <w:sz w:val="24"/>
          <w:szCs w:val="24"/>
        </w:rPr>
        <w:t>5.3 典型缺陷根因分析</w:t>
      </w:r>
      <w:bookmarkEnd w:id="17"/>
    </w:p>
    <w:p w14:paraId="25B46EB8">
      <w:pPr>
        <w:spacing w:after="100" w:line="360" w:lineRule="auto"/>
        <w:ind w:firstLine="420" w:firstLineChars="200"/>
      </w:pPr>
      <w:bookmarkStart w:id="18" w:name="_Toc239671782"/>
      <w:r>
        <w:t>DEF-001的根因是检查点登记直接保存ActorTransform，而重生时直接使用该Transform生成Pawn。Transform同时包含位置、旋转和缩放，检查点缩放不应成为角色生成缩放。建议在SetCheckpoint或GetRespawnTransform中保留位置与旋转，并强制 Scale3D 为 (1,1,1)；完成后重新执行DR-01至DR-30回归。</w:t>
      </w:r>
    </w:p>
    <w:p w14:paraId="16085593">
      <w:pPr>
        <w:spacing w:after="100" w:line="360" w:lineRule="auto"/>
        <w:ind w:firstLine="420" w:firstLineChars="200"/>
      </w:pPr>
      <w:r>
        <w:t>DEF-002的根因是旋转速度以“每帧角度”表达，没有乘以DeltaSeconds。已将逻辑调整为DeltaSeconds乘以固定角速度180度/秒，使机关转速与帧率解耦。</w:t>
      </w:r>
    </w:p>
    <w:p w14:paraId="58C79BE0">
      <w:pPr>
        <w:spacing w:after="100" w:line="360" w:lineRule="auto"/>
        <w:ind w:firstLine="210" w:firstLineChars="100"/>
      </w:pPr>
      <w:r>
        <w:t>DEF-003的根因是蓝图Tick每帧检测角色高度，角色持续低于阈值时可能重复发出死亡请求。C++状态机通过TryBeginDeath的Alive状态门控拒绝重复请求，DR-14已验证重复调用返回false。</w:t>
      </w:r>
    </w:p>
    <w:bookmarkEnd w:id="18"/>
    <w:p w14:paraId="63E9E092">
      <w:pPr>
        <w:pStyle w:val="5"/>
        <w:spacing w:line="360" w:lineRule="auto"/>
        <w:rPr>
          <w:rFonts w:hint="eastAsia" w:ascii="黑体" w:hAnsi="黑体" w:eastAsia="黑体"/>
        </w:rPr>
      </w:pPr>
      <w:r>
        <w:rPr>
          <w:rFonts w:ascii="Times New Roman" w:hAnsi="Times New Roman"/>
          <w:sz w:val="24"/>
          <w:szCs w:val="24"/>
        </w:rPr>
        <w:t xml:space="preserve">5.4 </w:t>
      </w:r>
      <w:r>
        <w:rPr>
          <w:rFonts w:ascii="黑体" w:hAnsi="黑体" w:eastAsia="黑体"/>
          <w:sz w:val="24"/>
          <w:szCs w:val="24"/>
        </w:rPr>
        <w:t>质量评估结论</w:t>
      </w:r>
    </w:p>
    <w:p w14:paraId="22C4BF37">
      <w:pPr>
        <w:spacing w:after="100" w:line="360" w:lineRule="auto"/>
        <w:ind w:firstLine="420"/>
      </w:pPr>
      <w:bookmarkStart w:id="19" w:name="_Toc239671783"/>
      <w:r>
        <w:t>本模块的状态管理、检查点有效性校验和绝大多数重生流程符合预期，自动化通过率为</w:t>
      </w:r>
      <w:r>
        <w:rPr>
          <w:rFonts w:hint="eastAsia"/>
        </w:rPr>
        <w:t>100</w:t>
      </w:r>
      <w:r>
        <w:t>%。当前版本建议作为最终发布版本。</w:t>
      </w:r>
    </w:p>
    <w:p w14:paraId="0DB49BFF">
      <w:pPr>
        <w:pStyle w:val="2"/>
        <w:spacing w:before="240" w:after="240" w:line="312" w:lineRule="auto"/>
        <w:rPr>
          <w:sz w:val="28"/>
          <w:szCs w:val="28"/>
        </w:rPr>
      </w:pPr>
      <w:r>
        <w:rPr>
          <w:sz w:val="28"/>
          <w:szCs w:val="28"/>
        </w:rPr>
        <w:t>6 小组成员贡献度</w:t>
      </w:r>
      <w:bookmarkEnd w:id="19"/>
    </w:p>
    <w:bookmarkEnd w:id="15"/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082"/>
        <w:gridCol w:w="1304"/>
      </w:tblGrid>
      <w:tr w14:paraId="6C0AC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9118C4">
            <w:pPr>
              <w:spacing w:line="264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成员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6FF8FC">
            <w:pPr>
              <w:spacing w:line="264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主要工作</w:t>
            </w:r>
          </w:p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AFB6F6">
            <w:pPr>
              <w:spacing w:line="264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工作量占比</w:t>
            </w:r>
          </w:p>
        </w:tc>
      </w:tr>
      <w:tr w14:paraId="7E78C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7BE4E">
            <w:pPr>
              <w:spacing w:line="264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龚博宇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2CB2F1">
            <w:pPr>
              <w:spacing w:line="264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死亡与重生模块C++化、蓝图接入、项目编译与运行验证。</w:t>
            </w:r>
          </w:p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D9A415">
            <w:pPr>
              <w:spacing w:line="264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50%</w:t>
            </w:r>
          </w:p>
        </w:tc>
      </w:tr>
      <w:tr w14:paraId="58972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5DFC9A">
            <w:pPr>
              <w:spacing w:line="264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袁晨阳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B089AC">
            <w:pPr>
              <w:spacing w:line="264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测试用例设计、自动化结果整理、缺陷记录与测试文档编写。</w:t>
            </w:r>
          </w:p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9E4A59">
            <w:pPr>
              <w:spacing w:line="264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50%</w:t>
            </w:r>
          </w:p>
        </w:tc>
      </w:tr>
      <w:tr w14:paraId="6D88C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50" w:type="dxa"/>
            <w:gridSpan w:val="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F8BD86">
            <w:pPr>
              <w:spacing w:line="264" w:lineRule="auto"/>
              <w:jc w:val="center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总计</w:t>
            </w:r>
          </w:p>
        </w:tc>
        <w:tc>
          <w:tcPr>
            <w:tcW w:w="1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8B8C0D">
            <w:pPr>
              <w:spacing w:line="264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100%</w:t>
            </w:r>
          </w:p>
        </w:tc>
      </w:tr>
    </w:tbl>
    <w:p w14:paraId="680B236A">
      <w:pPr>
        <w:spacing w:line="312" w:lineRule="auto"/>
        <w:rPr>
          <w:iCs/>
          <w:color w:val="0000FF"/>
        </w:rPr>
      </w:pPr>
    </w:p>
    <w:sectPr>
      <w:footerReference r:id="rId5" w:type="default"/>
      <w:footerReference r:id="rId6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10B0A">
    <w:pPr>
      <w:pStyle w:val="8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6</w:t>
    </w:r>
    <w:r>
      <w:rPr>
        <w:b/>
        <w:bCs/>
        <w:sz w:val="24"/>
        <w:szCs w:val="24"/>
      </w:rPr>
      <w:fldChar w:fldCharType="end"/>
    </w:r>
  </w:p>
  <w:p w14:paraId="4FF158B2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7619D">
    <w:pPr>
      <w:pStyle w:val="8"/>
      <w:framePr w:wrap="around" w:vAnchor="text" w:hAnchor="margin" w:xAlign="center" w:y="1"/>
      <w:rPr>
        <w:rStyle w:val="17"/>
      </w:rPr>
    </w:pPr>
    <w:r>
      <w:rPr>
        <w:rStyle w:val="17"/>
      </w:rPr>
      <w:fldChar w:fldCharType="begin"/>
    </w:r>
    <w:r>
      <w:rPr>
        <w:rStyle w:val="17"/>
      </w:rPr>
      <w:instrText xml:space="preserve">PAGE  </w:instrText>
    </w:r>
    <w:r>
      <w:rPr>
        <w:rStyle w:val="17"/>
      </w:rPr>
      <w:fldChar w:fldCharType="separate"/>
    </w:r>
    <w:r>
      <w:rPr>
        <w:rStyle w:val="17"/>
      </w:rPr>
      <w:t>6</w:t>
    </w:r>
    <w:r>
      <w:rPr>
        <w:rStyle w:val="17"/>
      </w:rPr>
      <w:fldChar w:fldCharType="end"/>
    </w:r>
  </w:p>
  <w:p w14:paraId="54A8A66A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E968C">
    <w:pPr>
      <w:pStyle w:val="8"/>
      <w:framePr w:wrap="around" w:vAnchor="text" w:hAnchor="margin" w:xAlign="center" w:y="1"/>
      <w:rPr>
        <w:rStyle w:val="17"/>
      </w:rPr>
    </w:pPr>
    <w:r>
      <w:rPr>
        <w:rStyle w:val="17"/>
      </w:rPr>
      <w:fldChar w:fldCharType="begin"/>
    </w:r>
    <w:r>
      <w:rPr>
        <w:rStyle w:val="17"/>
      </w:rPr>
      <w:instrText xml:space="preserve">PAGE  </w:instrText>
    </w:r>
    <w:r>
      <w:rPr>
        <w:rStyle w:val="17"/>
      </w:rPr>
      <w:fldChar w:fldCharType="end"/>
    </w:r>
  </w:p>
  <w:p w14:paraId="14A26E93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BA8D3">
    <w:pPr>
      <w:pStyle w:val="9"/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78"/>
    <w:rsid w:val="00007934"/>
    <w:rsid w:val="00014FDF"/>
    <w:rsid w:val="00030607"/>
    <w:rsid w:val="00062195"/>
    <w:rsid w:val="0007638C"/>
    <w:rsid w:val="00083934"/>
    <w:rsid w:val="000A1D51"/>
    <w:rsid w:val="0018668F"/>
    <w:rsid w:val="00277D68"/>
    <w:rsid w:val="002929DE"/>
    <w:rsid w:val="002C653F"/>
    <w:rsid w:val="00360FFD"/>
    <w:rsid w:val="00384C90"/>
    <w:rsid w:val="003C1442"/>
    <w:rsid w:val="003D4C45"/>
    <w:rsid w:val="003E48A1"/>
    <w:rsid w:val="003F2570"/>
    <w:rsid w:val="004009D2"/>
    <w:rsid w:val="00461E78"/>
    <w:rsid w:val="004A45B4"/>
    <w:rsid w:val="004E118D"/>
    <w:rsid w:val="005148DE"/>
    <w:rsid w:val="005526A1"/>
    <w:rsid w:val="00661DCE"/>
    <w:rsid w:val="00676B6A"/>
    <w:rsid w:val="0072007E"/>
    <w:rsid w:val="007916C2"/>
    <w:rsid w:val="007A1D82"/>
    <w:rsid w:val="007D7EB2"/>
    <w:rsid w:val="00800134"/>
    <w:rsid w:val="00811FC4"/>
    <w:rsid w:val="00851165"/>
    <w:rsid w:val="008A6CD5"/>
    <w:rsid w:val="00963858"/>
    <w:rsid w:val="0098147B"/>
    <w:rsid w:val="009B6919"/>
    <w:rsid w:val="009E4822"/>
    <w:rsid w:val="00A27012"/>
    <w:rsid w:val="00A30A4A"/>
    <w:rsid w:val="00A75FB1"/>
    <w:rsid w:val="00A85E13"/>
    <w:rsid w:val="00AA2B80"/>
    <w:rsid w:val="00AF4EED"/>
    <w:rsid w:val="00B0000F"/>
    <w:rsid w:val="00B1286B"/>
    <w:rsid w:val="00B431E2"/>
    <w:rsid w:val="00B86749"/>
    <w:rsid w:val="00BA5EF7"/>
    <w:rsid w:val="00BD4631"/>
    <w:rsid w:val="00C1749D"/>
    <w:rsid w:val="00C53D6E"/>
    <w:rsid w:val="00C728EE"/>
    <w:rsid w:val="00CA3D5F"/>
    <w:rsid w:val="00CC10B3"/>
    <w:rsid w:val="00D07791"/>
    <w:rsid w:val="00D31C73"/>
    <w:rsid w:val="00D6345B"/>
    <w:rsid w:val="00DB128C"/>
    <w:rsid w:val="00DF0B27"/>
    <w:rsid w:val="00E41F85"/>
    <w:rsid w:val="00E5431D"/>
    <w:rsid w:val="00E67B1D"/>
    <w:rsid w:val="00E7756E"/>
    <w:rsid w:val="00E9281D"/>
    <w:rsid w:val="00EB0202"/>
    <w:rsid w:val="00F21728"/>
    <w:rsid w:val="00F36360"/>
    <w:rsid w:val="00F55CBE"/>
    <w:rsid w:val="064A6717"/>
    <w:rsid w:val="11FE43D9"/>
    <w:rsid w:val="71401386"/>
    <w:rsid w:val="7EB51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7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5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28"/>
    <w:semiHidden/>
    <w:unhideWhenUsed/>
    <w:uiPriority w:val="99"/>
    <w:pPr>
      <w:jc w:val="left"/>
    </w:pPr>
  </w:style>
  <w:style w:type="paragraph" w:styleId="7">
    <w:name w:val="toc 3"/>
    <w:basedOn w:val="1"/>
    <w:next w:val="1"/>
    <w:autoRedefine/>
    <w:uiPriority w:val="39"/>
    <w:pPr>
      <w:ind w:left="840" w:leftChars="400"/>
    </w:pPr>
  </w:style>
  <w:style w:type="paragraph" w:styleId="8">
    <w:name w:val="footer"/>
    <w:basedOn w:val="1"/>
    <w:link w:val="23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11">
    <w:name w:val="toc 2"/>
    <w:basedOn w:val="1"/>
    <w:next w:val="1"/>
    <w:autoRedefine/>
    <w:uiPriority w:val="39"/>
    <w:pPr>
      <w:ind w:left="420" w:leftChars="200"/>
    </w:pPr>
  </w:style>
  <w:style w:type="paragraph" w:styleId="12">
    <w:name w:val="annotation subject"/>
    <w:basedOn w:val="6"/>
    <w:next w:val="6"/>
    <w:link w:val="29"/>
    <w:semiHidden/>
    <w:unhideWhenUsed/>
    <w:uiPriority w:val="99"/>
    <w:rPr>
      <w:b/>
      <w:bCs/>
    </w:rPr>
  </w:style>
  <w:style w:type="table" w:styleId="14">
    <w:name w:val="Table Grid"/>
    <w:basedOn w:val="1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22"/>
    <w:rPr>
      <w:b/>
      <w:bCs/>
    </w:rPr>
  </w:style>
  <w:style w:type="character" w:styleId="17">
    <w:name w:val="page number"/>
    <w:basedOn w:val="15"/>
    <w:semiHidden/>
    <w:uiPriority w:val="0"/>
  </w:style>
  <w:style w:type="character" w:styleId="18">
    <w:name w:val="Hyperlink"/>
    <w:uiPriority w:val="99"/>
    <w:rPr>
      <w:color w:val="0000FF"/>
      <w:u w:val="single"/>
    </w:rPr>
  </w:style>
  <w:style w:type="character" w:styleId="19">
    <w:name w:val="annotation reference"/>
    <w:basedOn w:val="15"/>
    <w:semiHidden/>
    <w:unhideWhenUsed/>
    <w:uiPriority w:val="99"/>
    <w:rPr>
      <w:sz w:val="21"/>
      <w:szCs w:val="21"/>
    </w:rPr>
  </w:style>
  <w:style w:type="paragraph" w:customStyle="1" w:styleId="20">
    <w:name w:val="表格首行"/>
    <w:basedOn w:val="1"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21">
    <w:name w:val="页眉 字符"/>
    <w:basedOn w:val="15"/>
    <w:semiHidden/>
    <w:uiPriority w:val="99"/>
    <w:rPr>
      <w:kern w:val="2"/>
      <w:sz w:val="18"/>
      <w:szCs w:val="18"/>
    </w:rPr>
  </w:style>
  <w:style w:type="character" w:customStyle="1" w:styleId="22">
    <w:name w:val="页眉 字符1"/>
    <w:link w:val="9"/>
    <w:uiPriority w:val="0"/>
    <w:rPr>
      <w:kern w:val="2"/>
      <w:sz w:val="18"/>
      <w:szCs w:val="18"/>
    </w:rPr>
  </w:style>
  <w:style w:type="character" w:customStyle="1" w:styleId="23">
    <w:name w:val="页脚 字符"/>
    <w:link w:val="8"/>
    <w:uiPriority w:val="99"/>
    <w:rPr>
      <w:kern w:val="2"/>
      <w:sz w:val="18"/>
      <w:szCs w:val="18"/>
    </w:rPr>
  </w:style>
  <w:style w:type="paragraph" w:styleId="24">
    <w:name w:val="List Paragraph"/>
    <w:basedOn w:val="1"/>
    <w:qFormat/>
    <w:uiPriority w:val="34"/>
    <w:pPr>
      <w:ind w:firstLine="420" w:firstLineChars="200"/>
    </w:pPr>
  </w:style>
  <w:style w:type="paragraph" w:customStyle="1" w:styleId="25">
    <w:name w:val="石墨文档正文"/>
    <w:qFormat/>
    <w:uiPriority w:val="0"/>
    <w:rPr>
      <w:rFonts w:ascii="微软雅黑" w:hAnsi="微软雅黑" w:eastAsia="微软雅黑" w:cs="微软雅黑"/>
      <w:sz w:val="24"/>
      <w:szCs w:val="24"/>
      <w:lang w:val="en-US" w:eastAsia="zh-CN" w:bidi="ar-SA"/>
    </w:rPr>
  </w:style>
  <w:style w:type="paragraph" w:customStyle="1" w:styleId="26">
    <w:name w:val="ds-markdown-paragraph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7">
    <w:name w:val="标题 4 字符"/>
    <w:basedOn w:val="15"/>
    <w:link w:val="5"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28">
    <w:name w:val="批注文字 字符"/>
    <w:basedOn w:val="15"/>
    <w:link w:val="6"/>
    <w:semiHidden/>
    <w:uiPriority w:val="99"/>
    <w:rPr>
      <w:kern w:val="2"/>
      <w:sz w:val="21"/>
      <w:szCs w:val="24"/>
    </w:rPr>
  </w:style>
  <w:style w:type="character" w:customStyle="1" w:styleId="29">
    <w:name w:val="批注主题 字符"/>
    <w:basedOn w:val="28"/>
    <w:link w:val="12"/>
    <w:semiHidden/>
    <w:uiPriority w:val="99"/>
    <w:rPr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9</Pages>
  <Words>2462</Words>
  <Characters>4143</Characters>
  <Lines>362</Lines>
  <Paragraphs>421</Paragraphs>
  <TotalTime>0</TotalTime>
  <ScaleCrop>false</ScaleCrop>
  <LinksUpToDate>false</LinksUpToDate>
  <CharactersWithSpaces>4303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2026-09-11T11:38:00Z</dcterms:created>
  <dc:creator>于俊</dc:creator>
  <cp:lastModifiedBy>袁晨阳</cp:lastModifiedBy>
  <dcterms:modified xsi:type="dcterms:W3CDTF">2026-09-12T12:27:19Z</dcterms:modified>
  <dc:title>测试分析报告（GB8567——88）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eyJoZGlkIjoiMjViZWNlZmIwYTBhOTIyOTVkZWE3OThjOWVjOTQ2NzciLCJ1c2VySWQiOiIxNjYyNTI3OTM4In0=</vt:lpwstr>
  </property>
  <property fmtid="{D5CDD505-2E9C-101B-9397-08002B2CF9AE}" pid="3" name="KSOProductBuildVer">
    <vt:lpwstr>2052-12.1.0.28043</vt:lpwstr>
  </property>
  <property fmtid="{D5CDD505-2E9C-101B-9397-08002B2CF9AE}" pid="4" name="ICV">
    <vt:lpwstr>F8266862C6D845DDA49DEC71FEB051FA_12</vt:lpwstr>
  </property>
</Properties>
</file>