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00"/>
      </w:tblGrid>
      <w:tr>
        <w:trPr/>
        <w:tc>
          <w:tcPr>
            <w:tcW w:w="10200" w:type="dxa"/>
            <w:tcBorders>
              <w:top w:val="single" w:sz="6" w:space="0" w:color="1F5AA6"/>
              <w:left w:val="single" w:sz="6" w:space="0" w:color="1F5AA6"/>
              <w:bottom w:val="single" w:sz="6" w:space="0" w:color="1F5AA6"/>
              <w:right w:val="single" w:sz="6" w:space="0" w:color="1F5AA6"/>
            </w:tcBorders>
            <w:shd w:fill="1F5AA6"/>
            <w:vAlign w:val="center"/>
          </w:tcPr>
          <w:p>
            <w:pPr>
              <w:pStyle w:val="Normal"/>
              <w:widowControl w:val="false"/>
              <w:spacing w:before="0" w:after="120"/>
              <w:jc w:val="both"/>
              <w:rPr/>
            </w:pPr>
            <w:r>
              <w:rPr>
                <w:b/>
                <w:color w:val="FFFFFF"/>
                <w:sz w:val="22"/>
              </w:rPr>
              <w:t>ACTIVIDAD DE DEFINICIÓN Y PLANIFICACIÓN DEL PROYECTO</w:t>
            </w:r>
          </w:p>
        </w:tc>
      </w:tr>
    </w:tbl>
    <w:p>
      <w:pPr>
        <w:pStyle w:val="Normal"/>
        <w:jc w:val="both"/>
        <w:rPr/>
      </w:pPr>
      <w:r>
        <w:rPr>
          <w:rFonts w:ascii="Aptos Display" w:hAnsi="Aptos Display"/>
          <w:b/>
          <w:color w:val="133B70"/>
          <w:sz w:val="48"/>
        </w:rPr>
        <w:t>Reto POO · Sistema de Gestión de Biblioteca Inteligente</w:t>
      </w:r>
    </w:p>
    <w:p>
      <w:pPr>
        <w:pStyle w:val="Normal"/>
        <w:jc w:val="both"/>
        <w:rPr/>
      </w:pPr>
      <w:r>
        <w:rPr>
          <w:i/>
          <w:color w:val="4A5568"/>
          <w:sz w:val="28"/>
        </w:rPr>
        <w:t>Investigación de una herramienta de gestión de proyectos + creación de un plan de trabajo realista para vuestro equipo</w:t>
      </w:r>
    </w:p>
    <w:tbl>
      <w:tblPr>
        <w:tblW w:w="1020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550"/>
        <w:gridCol w:w="2550"/>
        <w:gridCol w:w="2551"/>
        <w:gridCol w:w="2548"/>
      </w:tblGrid>
      <w:tr>
        <w:trPr/>
        <w:tc>
          <w:tcPr>
            <w:tcW w:w="2550" w:type="dxa"/>
            <w:tcBorders>
              <w:top w:val="single" w:sz="8" w:space="0" w:color="D6E4F7"/>
              <w:left w:val="single" w:sz="8" w:space="0" w:color="D6E4F7"/>
              <w:bottom w:val="single" w:sz="8" w:space="0" w:color="D6E4F7"/>
              <w:right w:val="single" w:sz="8" w:space="0" w:color="D6E4F7"/>
            </w:tcBorders>
            <w:shd w:fill="EEF4FC"/>
            <w:vAlign w:val="center"/>
          </w:tcPr>
          <w:p>
            <w:pPr>
              <w:pStyle w:val="Normal"/>
              <w:widowControl w:val="false"/>
              <w:spacing w:before="0" w:after="120"/>
              <w:jc w:val="both"/>
              <w:rPr/>
            </w:pPr>
            <w:r>
              <w:rPr>
                <w:b/>
                <w:color w:val="133B70"/>
                <w:sz w:val="19"/>
              </w:rPr>
              <w:t>Trabajo por equipos</w:t>
            </w:r>
          </w:p>
        </w:tc>
        <w:tc>
          <w:tcPr>
            <w:tcW w:w="2550" w:type="dxa"/>
            <w:tcBorders>
              <w:top w:val="single" w:sz="8" w:space="0" w:color="D6E4F7"/>
              <w:left w:val="single" w:sz="8" w:space="0" w:color="D6E4F7"/>
              <w:bottom w:val="single" w:sz="8" w:space="0" w:color="D6E4F7"/>
              <w:right w:val="single" w:sz="8" w:space="0" w:color="D6E4F7"/>
            </w:tcBorders>
            <w:shd w:fill="EEF4FC"/>
            <w:vAlign w:val="center"/>
          </w:tcPr>
          <w:p>
            <w:pPr>
              <w:pStyle w:val="Normal"/>
              <w:widowControl w:val="false"/>
              <w:spacing w:before="0" w:after="120"/>
              <w:jc w:val="both"/>
              <w:rPr/>
            </w:pPr>
            <w:r>
              <w:rPr>
                <w:b/>
                <w:color w:val="133B70"/>
                <w:sz w:val="19"/>
              </w:rPr>
              <w:t>Grupos de 4-5 personas</w:t>
            </w:r>
          </w:p>
        </w:tc>
        <w:tc>
          <w:tcPr>
            <w:tcW w:w="2551" w:type="dxa"/>
            <w:tcBorders>
              <w:top w:val="single" w:sz="8" w:space="0" w:color="D6E4F7"/>
              <w:left w:val="single" w:sz="8" w:space="0" w:color="D6E4F7"/>
              <w:bottom w:val="single" w:sz="8" w:space="0" w:color="D6E4F7"/>
              <w:right w:val="single" w:sz="8" w:space="0" w:color="D6E4F7"/>
            </w:tcBorders>
            <w:shd w:fill="EEF4FC"/>
            <w:vAlign w:val="center"/>
          </w:tcPr>
          <w:p>
            <w:pPr>
              <w:pStyle w:val="Normal"/>
              <w:widowControl w:val="false"/>
              <w:spacing w:before="0" w:after="120"/>
              <w:jc w:val="both"/>
              <w:rPr/>
            </w:pPr>
            <w:r>
              <w:rPr>
                <w:b/>
                <w:color w:val="133B70"/>
                <w:sz w:val="19"/>
              </w:rPr>
              <w:t>Entrega de esta actividad: martes 14 de abril</w:t>
            </w:r>
          </w:p>
        </w:tc>
        <w:tc>
          <w:tcPr>
            <w:tcW w:w="2548" w:type="dxa"/>
            <w:tcBorders>
              <w:top w:val="single" w:sz="8" w:space="0" w:color="D6E4F7"/>
              <w:left w:val="single" w:sz="8" w:space="0" w:color="D6E4F7"/>
              <w:bottom w:val="single" w:sz="8" w:space="0" w:color="D6E4F7"/>
              <w:right w:val="single" w:sz="8" w:space="0" w:color="D6E4F7"/>
            </w:tcBorders>
            <w:shd w:fill="EEF4FC"/>
            <w:vAlign w:val="center"/>
          </w:tcPr>
          <w:p>
            <w:pPr>
              <w:pStyle w:val="Normal"/>
              <w:widowControl w:val="false"/>
              <w:spacing w:before="0" w:after="120"/>
              <w:jc w:val="both"/>
              <w:rPr/>
            </w:pPr>
            <w:r>
              <w:rPr>
                <w:b/>
                <w:color w:val="133B70"/>
                <w:sz w:val="19"/>
              </w:rPr>
              <w:t>Plan del proyecto hasta el 14 de mayo</w:t>
            </w:r>
          </w:p>
        </w:tc>
      </w:tr>
    </w:tbl>
    <w:p>
      <w:pPr>
        <w:pStyle w:val="Normal"/>
        <w:jc w:val="both"/>
        <w:rPr/>
      </w:pPr>
      <w:r>
        <w:rPr/>
      </w:r>
    </w:p>
    <w:tbl>
      <w:tblPr>
        <w:tblW w:w="1020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00"/>
      </w:tblGrid>
      <w:tr>
        <w:trPr/>
        <w:tc>
          <w:tcPr>
            <w:tcW w:w="10200" w:type="dxa"/>
            <w:tcBorders>
              <w:top w:val="single" w:sz="10" w:space="0" w:color="5E8FD9"/>
              <w:left w:val="single" w:sz="10" w:space="0" w:color="5E8FD9"/>
              <w:bottom w:val="single" w:sz="10" w:space="0" w:color="5E8FD9"/>
              <w:right w:val="single" w:sz="10" w:space="0" w:color="5E8FD9"/>
            </w:tcBorders>
            <w:shd w:fill="F8FBFF"/>
          </w:tcPr>
          <w:p>
            <w:pPr>
              <w:pStyle w:val="Normal"/>
              <w:widowControl w:val="false"/>
              <w:spacing w:before="0" w:after="120"/>
              <w:jc w:val="both"/>
              <w:rPr/>
            </w:pPr>
            <w:r>
              <w:rPr>
                <w:color w:val="202124"/>
                <w:sz w:val="23"/>
              </w:rPr>
              <w:t>Antes de lanzaros a programar, toca hacer algo muy parecido a lo que pasa en proyectos reales: elegir una herramienta para organizar el trabajo, descomponer el problema en tareas, repartir responsabilidades y construir una planificación razonable. En esta actividad vais a investigar herramientas como Trello, GitHub Projects, Notion o Microsoft Planner, pedir ayuda a un asistente para elegir la que mejor os encaje y diseñar un plan de trabajo hasta la entrega final del reto de la biblioteca.</w:t>
            </w:r>
          </w:p>
        </w:tc>
      </w:tr>
    </w:tbl>
    <w:p>
      <w:pPr>
        <w:pStyle w:val="Normal"/>
        <w:pBdr>
          <w:bottom w:val="single" w:sz="10" w:space="1" w:color="5E8FD9"/>
        </w:pBdr>
        <w:jc w:val="both"/>
        <w:rPr/>
      </w:pPr>
      <w:r>
        <w:rPr/>
      </w:r>
    </w:p>
    <w:p>
      <w:pPr>
        <w:pStyle w:val="Ttulo1"/>
        <w:jc w:val="both"/>
        <w:rPr/>
      </w:pPr>
      <w:r>
        <w:rPr/>
        <w:t>1. Herramientas a investigar: qué debéis mirar y por qué</w:t>
      </w:r>
    </w:p>
    <w:p>
      <w:pPr>
        <w:pStyle w:val="Normal"/>
        <w:jc w:val="both"/>
        <w:rPr/>
      </w:pPr>
      <w:r>
        <w:rPr/>
        <w:t xml:space="preserve">El objetivo de esta actividad no es que escojáis “la herramienta más famosa” ni “la más bonita”, sino la que mejor os ayude a trabajar como equipo en este proyecto concreto. Vais a construir un sistema orientado a objetos con bastantes piezas técnicas: análisis, UML, clases, herencia, lógica de negocio, persistencia, </w:t>
      </w:r>
      <w:r>
        <w:rPr/>
        <w:t>d</w:t>
      </w:r>
      <w:r>
        <w:rPr/>
        <w:t xml:space="preserve">ocumentación... Eso significa que necesitáis </w:t>
      </w:r>
      <w:r>
        <w:rPr>
          <w:b/>
          <w:bCs/>
        </w:rPr>
        <w:t>una herramienta que os permita, como mínimo, ver tareas, asignarlas, poner fechas y seguir el avance sin perderos.</w:t>
      </w:r>
    </w:p>
    <w:p>
      <w:pPr>
        <w:pStyle w:val="Normal"/>
        <w:jc w:val="both"/>
        <w:rPr/>
      </w:pPr>
      <w:r>
        <w:rPr/>
        <w:t>Podéis investigar varias opciones. No hace falta hacer una tesis sobre ellas: con una comparación sensata y bien argumentada sobra. Para orientaros, estas son algunas herramientas típicas y el tipo de uso para el que suelen encajar bien:</w:t>
      </w:r>
    </w:p>
    <w:tbl>
      <w:tblPr>
        <w:tblStyle w:val="TableGrid"/>
        <w:tblW w:w="1020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550"/>
        <w:gridCol w:w="2550"/>
        <w:gridCol w:w="2551"/>
        <w:gridCol w:w="2548"/>
      </w:tblGrid>
      <w:tr>
        <w:trPr/>
        <w:tc>
          <w:tcPr>
            <w:tcW w:w="2550" w:type="dxa"/>
            <w:tcBorders>
              <w:top w:val="single" w:sz="8" w:space="0" w:color="C7D7EF"/>
              <w:left w:val="single" w:sz="8" w:space="0" w:color="C7D7EF"/>
              <w:bottom w:val="single" w:sz="8" w:space="0" w:color="C7D7EF"/>
              <w:right w:val="single" w:sz="8" w:space="0" w:color="C7D7EF"/>
            </w:tcBorders>
            <w:shd w:fill="1F5AA6"/>
            <w:vAlign w:val="center"/>
          </w:tcPr>
          <w:p>
            <w:pPr>
              <w:pStyle w:val="Normal"/>
              <w:widowControl w:val="false"/>
              <w:suppressAutoHyphens w:val="true"/>
              <w:spacing w:before="0" w:after="120"/>
              <w:jc w:val="both"/>
              <w:rPr>
                <w:rFonts w:eastAsia="ＭＳ 明朝" w:cs=""/>
                <w:kern w:val="0"/>
                <w:szCs w:val="22"/>
                <w:lang w:val="en-US" w:eastAsia="en-US" w:bidi="ar-SA"/>
              </w:rPr>
            </w:pPr>
            <w:r>
              <w:rPr>
                <w:rFonts w:eastAsia="ＭＳ 明朝" w:cs=""/>
                <w:b/>
                <w:color w:val="FFFFFF"/>
                <w:kern w:val="0"/>
                <w:sz w:val="21"/>
                <w:szCs w:val="22"/>
                <w:lang w:val="en-US" w:eastAsia="en-US" w:bidi="ar-SA"/>
              </w:rPr>
              <w:t>Herramienta</w:t>
            </w:r>
          </w:p>
        </w:tc>
        <w:tc>
          <w:tcPr>
            <w:tcW w:w="2550" w:type="dxa"/>
            <w:tcBorders>
              <w:top w:val="single" w:sz="8" w:space="0" w:color="C7D7EF"/>
              <w:left w:val="single" w:sz="8" w:space="0" w:color="C7D7EF"/>
              <w:bottom w:val="single" w:sz="8" w:space="0" w:color="C7D7EF"/>
              <w:right w:val="single" w:sz="8" w:space="0" w:color="C7D7EF"/>
            </w:tcBorders>
            <w:shd w:fill="1F5AA6"/>
            <w:vAlign w:val="center"/>
          </w:tcPr>
          <w:p>
            <w:pPr>
              <w:pStyle w:val="Normal"/>
              <w:widowControl w:val="false"/>
              <w:suppressAutoHyphens w:val="true"/>
              <w:spacing w:before="0" w:after="120"/>
              <w:jc w:val="both"/>
              <w:rPr>
                <w:rFonts w:eastAsia="ＭＳ 明朝" w:cs=""/>
                <w:kern w:val="0"/>
                <w:szCs w:val="22"/>
                <w:lang w:val="en-US" w:eastAsia="en-US" w:bidi="ar-SA"/>
              </w:rPr>
            </w:pPr>
            <w:r>
              <w:rPr>
                <w:rFonts w:eastAsia="ＭＳ 明朝" w:cs=""/>
                <w:b/>
                <w:color w:val="FFFFFF"/>
                <w:kern w:val="0"/>
                <w:sz w:val="21"/>
                <w:szCs w:val="22"/>
                <w:lang w:val="en-US" w:eastAsia="en-US" w:bidi="ar-SA"/>
              </w:rPr>
              <w:t>Suele encajar bien cuando…</w:t>
            </w:r>
          </w:p>
        </w:tc>
        <w:tc>
          <w:tcPr>
            <w:tcW w:w="2551" w:type="dxa"/>
            <w:tcBorders>
              <w:top w:val="single" w:sz="8" w:space="0" w:color="C7D7EF"/>
              <w:left w:val="single" w:sz="8" w:space="0" w:color="C7D7EF"/>
              <w:bottom w:val="single" w:sz="8" w:space="0" w:color="C7D7EF"/>
              <w:right w:val="single" w:sz="8" w:space="0" w:color="C7D7EF"/>
            </w:tcBorders>
            <w:shd w:fill="1F5AA6"/>
            <w:vAlign w:val="center"/>
          </w:tcPr>
          <w:p>
            <w:pPr>
              <w:pStyle w:val="Normal"/>
              <w:widowControl w:val="false"/>
              <w:suppressAutoHyphens w:val="true"/>
              <w:spacing w:before="0" w:after="120"/>
              <w:jc w:val="both"/>
              <w:rPr>
                <w:rFonts w:eastAsia="ＭＳ 明朝" w:cs=""/>
                <w:kern w:val="0"/>
                <w:szCs w:val="22"/>
                <w:lang w:val="en-US" w:eastAsia="en-US" w:bidi="ar-SA"/>
              </w:rPr>
            </w:pPr>
            <w:r>
              <w:rPr>
                <w:rFonts w:eastAsia="ＭＳ 明朝" w:cs=""/>
                <w:b/>
                <w:color w:val="FFFFFF"/>
                <w:kern w:val="0"/>
                <w:sz w:val="21"/>
                <w:szCs w:val="22"/>
                <w:lang w:val="en-US" w:eastAsia="en-US" w:bidi="ar-SA"/>
              </w:rPr>
              <w:t>Ventaja clara</w:t>
            </w:r>
          </w:p>
        </w:tc>
        <w:tc>
          <w:tcPr>
            <w:tcW w:w="2548" w:type="dxa"/>
            <w:tcBorders>
              <w:top w:val="single" w:sz="8" w:space="0" w:color="C7D7EF"/>
              <w:left w:val="single" w:sz="8" w:space="0" w:color="C7D7EF"/>
              <w:bottom w:val="single" w:sz="8" w:space="0" w:color="C7D7EF"/>
              <w:right w:val="single" w:sz="8" w:space="0" w:color="C7D7EF"/>
            </w:tcBorders>
            <w:shd w:fill="1F5AA6"/>
            <w:vAlign w:val="center"/>
          </w:tcPr>
          <w:p>
            <w:pPr>
              <w:pStyle w:val="Normal"/>
              <w:widowControl w:val="false"/>
              <w:suppressAutoHyphens w:val="true"/>
              <w:spacing w:before="0" w:after="120"/>
              <w:jc w:val="both"/>
              <w:rPr>
                <w:rFonts w:eastAsia="ＭＳ 明朝" w:cs=""/>
                <w:kern w:val="0"/>
                <w:szCs w:val="22"/>
                <w:lang w:val="en-US" w:eastAsia="en-US" w:bidi="ar-SA"/>
              </w:rPr>
            </w:pPr>
            <w:r>
              <w:rPr>
                <w:rFonts w:eastAsia="ＭＳ 明朝" w:cs=""/>
                <w:b/>
                <w:color w:val="FFFFFF"/>
                <w:kern w:val="0"/>
                <w:sz w:val="21"/>
                <w:szCs w:val="22"/>
                <w:lang w:val="en-US" w:eastAsia="en-US" w:bidi="ar-SA"/>
              </w:rPr>
              <w:t>Cuidado con…</w:t>
            </w:r>
          </w:p>
        </w:tc>
      </w:tr>
      <w:tr>
        <w:trPr/>
        <w:tc>
          <w:tcPr>
            <w:tcW w:w="2550" w:type="dxa"/>
            <w:tcBorders>
              <w:top w:val="single" w:sz="8" w:space="0" w:color="C7D7EF"/>
              <w:left w:val="single" w:sz="8" w:space="0" w:color="C7D7EF"/>
              <w:bottom w:val="single" w:sz="8" w:space="0" w:color="C7D7EF"/>
              <w:right w:val="single" w:sz="8" w:space="0" w:color="C7D7EF"/>
            </w:tcBorders>
            <w:shd w:fill="EEF4FC"/>
            <w:vAlign w:val="center"/>
          </w:tcPr>
          <w:p>
            <w:pPr>
              <w:pStyle w:val="Normal"/>
              <w:widowControl w:val="false"/>
              <w:suppressAutoHyphens w:val="true"/>
              <w:spacing w:before="0" w:after="120"/>
              <w:jc w:val="both"/>
              <w:rPr>
                <w:rFonts w:eastAsia="ＭＳ 明朝" w:cs=""/>
                <w:kern w:val="0"/>
                <w:szCs w:val="22"/>
                <w:lang w:val="en-US" w:eastAsia="en-US" w:bidi="ar-SA"/>
              </w:rPr>
            </w:pPr>
            <w:r>
              <w:rPr>
                <w:rFonts w:eastAsia="ＭＳ 明朝" w:cs=""/>
                <w:b/>
                <w:color w:val="133B70"/>
                <w:kern w:val="0"/>
                <w:sz w:val="20"/>
                <w:szCs w:val="22"/>
                <w:lang w:val="en-US" w:eastAsia="en-US" w:bidi="ar-SA"/>
              </w:rPr>
              <w:t>Trello</w:t>
            </w:r>
          </w:p>
        </w:tc>
        <w:tc>
          <w:tcPr>
            <w:tcW w:w="2550"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uppressAutoHyphens w:val="true"/>
              <w:spacing w:before="0" w:after="120"/>
              <w:jc w:val="both"/>
              <w:rPr>
                <w:rFonts w:eastAsia="ＭＳ 明朝" w:cs=""/>
                <w:kern w:val="0"/>
                <w:szCs w:val="22"/>
                <w:lang w:val="en-US" w:eastAsia="en-US" w:bidi="ar-SA"/>
              </w:rPr>
            </w:pPr>
            <w:r>
              <w:rPr>
                <w:rFonts w:eastAsia="ＭＳ 明朝" w:cs=""/>
                <w:kern w:val="0"/>
                <w:sz w:val="20"/>
                <w:szCs w:val="22"/>
                <w:lang w:val="en-US" w:eastAsia="en-US" w:bidi="ar-SA"/>
              </w:rPr>
              <w:t>queréis empezar rápido y visualizar el trabajo en columnas tipo Kanban</w:t>
            </w:r>
          </w:p>
        </w:tc>
        <w:tc>
          <w:tcPr>
            <w:tcW w:w="2551"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uppressAutoHyphens w:val="true"/>
              <w:spacing w:before="0" w:after="120"/>
              <w:jc w:val="both"/>
              <w:rPr>
                <w:rFonts w:eastAsia="ＭＳ 明朝" w:cs=""/>
                <w:kern w:val="0"/>
                <w:szCs w:val="22"/>
                <w:lang w:val="en-US" w:eastAsia="en-US" w:bidi="ar-SA"/>
              </w:rPr>
            </w:pPr>
            <w:r>
              <w:rPr>
                <w:rFonts w:eastAsia="ＭＳ 明朝" w:cs=""/>
                <w:kern w:val="0"/>
                <w:sz w:val="20"/>
                <w:szCs w:val="22"/>
                <w:lang w:val="en-US" w:eastAsia="en-US" w:bidi="ar-SA"/>
              </w:rPr>
              <w:t>es simple, muy intuitivo y suficiente para muchos equipos</w:t>
            </w:r>
          </w:p>
        </w:tc>
        <w:tc>
          <w:tcPr>
            <w:tcW w:w="2548"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uppressAutoHyphens w:val="true"/>
              <w:spacing w:before="0" w:after="120"/>
              <w:jc w:val="both"/>
              <w:rPr>
                <w:rFonts w:eastAsia="ＭＳ 明朝" w:cs=""/>
                <w:kern w:val="0"/>
                <w:szCs w:val="22"/>
                <w:lang w:val="en-US" w:eastAsia="en-US" w:bidi="ar-SA"/>
              </w:rPr>
            </w:pPr>
            <w:r>
              <w:rPr>
                <w:rFonts w:eastAsia="ＭＳ 明朝" w:cs=""/>
                <w:kern w:val="0"/>
                <w:sz w:val="20"/>
                <w:szCs w:val="22"/>
                <w:lang w:val="en-US" w:eastAsia="en-US" w:bidi="ar-SA"/>
              </w:rPr>
              <w:t>se puede quedar corto si queréis documentar mucho dentro de la misma herramienta</w:t>
            </w:r>
          </w:p>
        </w:tc>
      </w:tr>
      <w:tr>
        <w:trPr/>
        <w:tc>
          <w:tcPr>
            <w:tcW w:w="2550" w:type="dxa"/>
            <w:tcBorders>
              <w:top w:val="single" w:sz="8" w:space="0" w:color="C7D7EF"/>
              <w:left w:val="single" w:sz="8" w:space="0" w:color="C7D7EF"/>
              <w:bottom w:val="single" w:sz="8" w:space="0" w:color="C7D7EF"/>
              <w:right w:val="single" w:sz="8" w:space="0" w:color="C7D7EF"/>
            </w:tcBorders>
            <w:shd w:fill="EEF4FC"/>
            <w:vAlign w:val="center"/>
          </w:tcPr>
          <w:p>
            <w:pPr>
              <w:pStyle w:val="Normal"/>
              <w:widowControl w:val="false"/>
              <w:suppressAutoHyphens w:val="true"/>
              <w:spacing w:before="0" w:after="120"/>
              <w:jc w:val="both"/>
              <w:rPr>
                <w:rFonts w:eastAsia="ＭＳ 明朝" w:cs=""/>
                <w:kern w:val="0"/>
                <w:szCs w:val="22"/>
                <w:lang w:val="en-US" w:eastAsia="en-US" w:bidi="ar-SA"/>
              </w:rPr>
            </w:pPr>
            <w:r>
              <w:rPr>
                <w:rFonts w:eastAsia="ＭＳ 明朝" w:cs=""/>
                <w:b/>
                <w:color w:val="133B70"/>
                <w:kern w:val="0"/>
                <w:sz w:val="20"/>
                <w:szCs w:val="22"/>
                <w:lang w:val="en-US" w:eastAsia="en-US" w:bidi="ar-SA"/>
              </w:rPr>
              <w:t>GitHub Projects</w:t>
            </w:r>
          </w:p>
        </w:tc>
        <w:tc>
          <w:tcPr>
            <w:tcW w:w="2550"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uppressAutoHyphens w:val="true"/>
              <w:spacing w:before="0" w:after="120"/>
              <w:jc w:val="both"/>
              <w:rPr>
                <w:rFonts w:eastAsia="ＭＳ 明朝" w:cs=""/>
                <w:kern w:val="0"/>
                <w:szCs w:val="22"/>
                <w:lang w:val="en-US" w:eastAsia="en-US" w:bidi="ar-SA"/>
              </w:rPr>
            </w:pPr>
            <w:r>
              <w:rPr>
                <w:rFonts w:eastAsia="ＭＳ 明朝" w:cs=""/>
                <w:kern w:val="0"/>
                <w:sz w:val="20"/>
                <w:szCs w:val="22"/>
                <w:lang w:val="en-US" w:eastAsia="en-US" w:bidi="ar-SA"/>
              </w:rPr>
              <w:t>vais a llevar el código en GitHub y os interesa conectar tareas, issues y repositorio</w:t>
            </w:r>
          </w:p>
        </w:tc>
        <w:tc>
          <w:tcPr>
            <w:tcW w:w="2551"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uppressAutoHyphens w:val="true"/>
              <w:spacing w:before="0" w:after="120"/>
              <w:jc w:val="both"/>
              <w:rPr>
                <w:rFonts w:eastAsia="ＭＳ 明朝" w:cs=""/>
                <w:kern w:val="0"/>
                <w:szCs w:val="22"/>
                <w:lang w:val="en-US" w:eastAsia="en-US" w:bidi="ar-SA"/>
              </w:rPr>
            </w:pPr>
            <w:r>
              <w:rPr>
                <w:rFonts w:eastAsia="ＭＳ 明朝" w:cs=""/>
                <w:kern w:val="0"/>
                <w:sz w:val="20"/>
                <w:szCs w:val="22"/>
                <w:lang w:val="en-US" w:eastAsia="en-US" w:bidi="ar-SA"/>
              </w:rPr>
              <w:t>acerca la planificación al desarrollo real de software</w:t>
            </w:r>
          </w:p>
        </w:tc>
        <w:tc>
          <w:tcPr>
            <w:tcW w:w="2548"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uppressAutoHyphens w:val="true"/>
              <w:spacing w:before="0" w:after="120"/>
              <w:jc w:val="both"/>
              <w:rPr>
                <w:rFonts w:eastAsia="ＭＳ 明朝" w:cs=""/>
                <w:kern w:val="0"/>
                <w:szCs w:val="22"/>
                <w:lang w:val="en-US" w:eastAsia="en-US" w:bidi="ar-SA"/>
              </w:rPr>
            </w:pPr>
            <w:r>
              <w:rPr>
                <w:rFonts w:eastAsia="ＭＳ 明朝" w:cs=""/>
                <w:kern w:val="0"/>
                <w:sz w:val="20"/>
                <w:szCs w:val="22"/>
                <w:lang w:val="en-US" w:eastAsia="en-US" w:bidi="ar-SA"/>
              </w:rPr>
              <w:t>al principio puede resultar menos cómodo si nunca habéis trabajado con GitHub</w:t>
            </w:r>
          </w:p>
        </w:tc>
      </w:tr>
      <w:tr>
        <w:trPr/>
        <w:tc>
          <w:tcPr>
            <w:tcW w:w="2550" w:type="dxa"/>
            <w:tcBorders>
              <w:top w:val="single" w:sz="8" w:space="0" w:color="C7D7EF"/>
              <w:left w:val="single" w:sz="8" w:space="0" w:color="C7D7EF"/>
              <w:bottom w:val="single" w:sz="8" w:space="0" w:color="C7D7EF"/>
              <w:right w:val="single" w:sz="8" w:space="0" w:color="C7D7EF"/>
            </w:tcBorders>
            <w:shd w:fill="EEF4FC"/>
            <w:vAlign w:val="center"/>
          </w:tcPr>
          <w:p>
            <w:pPr>
              <w:pStyle w:val="Normal"/>
              <w:widowControl w:val="false"/>
              <w:suppressAutoHyphens w:val="true"/>
              <w:spacing w:before="0" w:after="120"/>
              <w:jc w:val="both"/>
              <w:rPr>
                <w:rFonts w:eastAsia="ＭＳ 明朝" w:cs=""/>
                <w:kern w:val="0"/>
                <w:szCs w:val="22"/>
                <w:lang w:val="en-US" w:eastAsia="en-US" w:bidi="ar-SA"/>
              </w:rPr>
            </w:pPr>
            <w:r>
              <w:rPr>
                <w:rFonts w:eastAsia="ＭＳ 明朝" w:cs=""/>
                <w:b/>
                <w:color w:val="133B70"/>
                <w:kern w:val="0"/>
                <w:sz w:val="20"/>
                <w:szCs w:val="22"/>
                <w:lang w:val="en-US" w:eastAsia="en-US" w:bidi="ar-SA"/>
              </w:rPr>
              <w:t>Notion</w:t>
            </w:r>
          </w:p>
        </w:tc>
        <w:tc>
          <w:tcPr>
            <w:tcW w:w="2550"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uppressAutoHyphens w:val="true"/>
              <w:spacing w:before="0" w:after="120"/>
              <w:jc w:val="both"/>
              <w:rPr>
                <w:rFonts w:eastAsia="ＭＳ 明朝" w:cs=""/>
                <w:kern w:val="0"/>
                <w:szCs w:val="22"/>
                <w:lang w:val="en-US" w:eastAsia="en-US" w:bidi="ar-SA"/>
              </w:rPr>
            </w:pPr>
            <w:r>
              <w:rPr>
                <w:rFonts w:eastAsia="ＭＳ 明朝" w:cs=""/>
                <w:kern w:val="0"/>
                <w:sz w:val="20"/>
                <w:szCs w:val="22"/>
                <w:lang w:val="en-US" w:eastAsia="en-US" w:bidi="ar-SA"/>
              </w:rPr>
              <w:t>queréis combinar tareas, documentación, notas y planificación en un mismo sitio</w:t>
            </w:r>
          </w:p>
        </w:tc>
        <w:tc>
          <w:tcPr>
            <w:tcW w:w="2551"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uppressAutoHyphens w:val="true"/>
              <w:spacing w:before="0" w:after="120"/>
              <w:jc w:val="both"/>
              <w:rPr>
                <w:rFonts w:eastAsia="ＭＳ 明朝" w:cs=""/>
                <w:kern w:val="0"/>
                <w:szCs w:val="22"/>
                <w:lang w:val="en-US" w:eastAsia="en-US" w:bidi="ar-SA"/>
              </w:rPr>
            </w:pPr>
            <w:r>
              <w:rPr>
                <w:rFonts w:eastAsia="ＭＳ 明朝" w:cs=""/>
                <w:kern w:val="0"/>
                <w:sz w:val="20"/>
                <w:szCs w:val="22"/>
                <w:lang w:val="en-US" w:eastAsia="en-US" w:bidi="ar-SA"/>
              </w:rPr>
              <w:t>es muy flexible para mezclar tablero, calendario y páginas explicativas</w:t>
            </w:r>
          </w:p>
        </w:tc>
        <w:tc>
          <w:tcPr>
            <w:tcW w:w="2548"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uppressAutoHyphens w:val="true"/>
              <w:spacing w:before="0" w:after="120"/>
              <w:jc w:val="both"/>
              <w:rPr>
                <w:rFonts w:eastAsia="ＭＳ 明朝" w:cs=""/>
                <w:kern w:val="0"/>
                <w:szCs w:val="22"/>
                <w:lang w:val="en-US" w:eastAsia="en-US" w:bidi="ar-SA"/>
              </w:rPr>
            </w:pPr>
            <w:r>
              <w:rPr>
                <w:rFonts w:eastAsia="ＭＳ 明朝" w:cs=""/>
                <w:kern w:val="0"/>
                <w:sz w:val="20"/>
                <w:szCs w:val="22"/>
                <w:lang w:val="en-US" w:eastAsia="en-US" w:bidi="ar-SA"/>
              </w:rPr>
              <w:t>si os emocionáis demasiado, podéis perder tiempo “decorando” en lugar de planificar</w:t>
            </w:r>
          </w:p>
        </w:tc>
      </w:tr>
      <w:tr>
        <w:trPr/>
        <w:tc>
          <w:tcPr>
            <w:tcW w:w="2550" w:type="dxa"/>
            <w:tcBorders>
              <w:top w:val="single" w:sz="8" w:space="0" w:color="C7D7EF"/>
              <w:left w:val="single" w:sz="8" w:space="0" w:color="C7D7EF"/>
              <w:bottom w:val="single" w:sz="8" w:space="0" w:color="C7D7EF"/>
              <w:right w:val="single" w:sz="8" w:space="0" w:color="C7D7EF"/>
            </w:tcBorders>
            <w:shd w:fill="EEF4FC"/>
            <w:vAlign w:val="center"/>
          </w:tcPr>
          <w:p>
            <w:pPr>
              <w:pStyle w:val="Normal"/>
              <w:widowControl w:val="false"/>
              <w:suppressAutoHyphens w:val="true"/>
              <w:spacing w:before="0" w:after="120"/>
              <w:jc w:val="both"/>
              <w:rPr>
                <w:rFonts w:eastAsia="ＭＳ 明朝" w:cs=""/>
                <w:kern w:val="0"/>
                <w:szCs w:val="22"/>
                <w:lang w:val="en-US" w:eastAsia="en-US" w:bidi="ar-SA"/>
              </w:rPr>
            </w:pPr>
            <w:r>
              <w:rPr>
                <w:rFonts w:eastAsia="ＭＳ 明朝" w:cs=""/>
                <w:b/>
                <w:color w:val="133B70"/>
                <w:kern w:val="0"/>
                <w:sz w:val="20"/>
                <w:szCs w:val="22"/>
                <w:lang w:val="en-US" w:eastAsia="en-US" w:bidi="ar-SA"/>
              </w:rPr>
              <w:t>Microsoft Planner</w:t>
            </w:r>
          </w:p>
        </w:tc>
        <w:tc>
          <w:tcPr>
            <w:tcW w:w="2550"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uppressAutoHyphens w:val="true"/>
              <w:spacing w:before="0" w:after="120"/>
              <w:jc w:val="both"/>
              <w:rPr>
                <w:rFonts w:eastAsia="ＭＳ 明朝" w:cs=""/>
                <w:kern w:val="0"/>
                <w:szCs w:val="22"/>
                <w:lang w:val="en-US" w:eastAsia="en-US" w:bidi="ar-SA"/>
              </w:rPr>
            </w:pPr>
            <w:r>
              <w:rPr>
                <w:rFonts w:eastAsia="ＭＳ 明朝" w:cs=""/>
                <w:kern w:val="0"/>
                <w:sz w:val="20"/>
                <w:szCs w:val="22"/>
                <w:lang w:val="en-US" w:eastAsia="en-US" w:bidi="ar-SA"/>
              </w:rPr>
              <w:t>os movéis bien en el ecosistema Microsoft 365 y buscáis algo sencillo</w:t>
            </w:r>
          </w:p>
        </w:tc>
        <w:tc>
          <w:tcPr>
            <w:tcW w:w="2551"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uppressAutoHyphens w:val="true"/>
              <w:spacing w:before="0" w:after="120"/>
              <w:jc w:val="both"/>
              <w:rPr>
                <w:rFonts w:eastAsia="ＭＳ 明朝" w:cs=""/>
                <w:kern w:val="0"/>
                <w:szCs w:val="22"/>
                <w:lang w:val="en-US" w:eastAsia="en-US" w:bidi="ar-SA"/>
              </w:rPr>
            </w:pPr>
            <w:r>
              <w:rPr>
                <w:rFonts w:eastAsia="ＭＳ 明朝" w:cs=""/>
                <w:kern w:val="0"/>
                <w:sz w:val="20"/>
                <w:szCs w:val="22"/>
                <w:lang w:val="en-US" w:eastAsia="en-US" w:bidi="ar-SA"/>
              </w:rPr>
              <w:t>es directo para asignar tareas, fechas y seguimiento básico</w:t>
            </w:r>
          </w:p>
        </w:tc>
        <w:tc>
          <w:tcPr>
            <w:tcW w:w="2548"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uppressAutoHyphens w:val="true"/>
              <w:spacing w:before="0" w:after="120"/>
              <w:jc w:val="both"/>
              <w:rPr>
                <w:rFonts w:eastAsia="ＭＳ 明朝" w:cs=""/>
                <w:kern w:val="0"/>
                <w:szCs w:val="22"/>
                <w:lang w:val="en-US" w:eastAsia="en-US" w:bidi="ar-SA"/>
              </w:rPr>
            </w:pPr>
            <w:r>
              <w:rPr>
                <w:rFonts w:eastAsia="ＭＳ 明朝" w:cs=""/>
                <w:kern w:val="0"/>
                <w:sz w:val="20"/>
                <w:szCs w:val="22"/>
                <w:lang w:val="en-US" w:eastAsia="en-US" w:bidi="ar-SA"/>
              </w:rPr>
              <w:t>normalmente ofrece menos flexibilidad técnica que Notion o GitHub Projects</w:t>
            </w:r>
          </w:p>
        </w:tc>
      </w:tr>
    </w:tbl>
    <w:p>
      <w:pPr>
        <w:pStyle w:val="Normal"/>
        <w:jc w:val="both"/>
        <w:rPr/>
      </w:pPr>
      <w:r>
        <w:rPr/>
      </w:r>
    </w:p>
    <w:tbl>
      <w:tblPr>
        <w:tblW w:w="1020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00"/>
      </w:tblGrid>
      <w:tr>
        <w:trPr/>
        <w:tc>
          <w:tcPr>
            <w:tcW w:w="10200" w:type="dxa"/>
            <w:tcBorders>
              <w:top w:val="single" w:sz="10" w:space="0" w:color="1F5AA6"/>
              <w:left w:val="single" w:sz="10" w:space="0" w:color="1F5AA6"/>
              <w:bottom w:val="single" w:sz="10" w:space="0" w:color="1F5AA6"/>
              <w:right w:val="single" w:sz="10" w:space="0" w:color="1F5AA6"/>
            </w:tcBorders>
            <w:shd w:fill="F8FBFF"/>
          </w:tcPr>
          <w:p>
            <w:pPr>
              <w:pStyle w:val="Normal"/>
              <w:widowControl w:val="false"/>
              <w:spacing w:before="0" w:after="120"/>
              <w:jc w:val="left"/>
              <w:rPr/>
            </w:pPr>
            <w:r>
              <w:rPr>
                <w:b/>
                <w:color w:val="133B70"/>
                <w:sz w:val="23"/>
              </w:rPr>
              <w:t>Qué variables deberíais comparar</w:t>
              <w:br/>
            </w:r>
            <w:r>
              <w:rPr>
                <w:color w:val="202124"/>
                <w:sz w:val="21"/>
              </w:rPr>
              <w:t>Facilidad de uso para un equipo que nunca ha trabajado con una herramienta de gestión de proyectos.</w:t>
              <w:br/>
              <w:t>Capacidad para crear tareas, subtareas o checklists y asignar responsables.</w:t>
              <w:br/>
              <w:t>Posibilidad de ver el plan como tablero, lista o calendario.</w:t>
              <w:br/>
              <w:t>Utilidad para marcar fechas, hitos, bloqueos y prioridades.</w:t>
              <w:br/>
              <w:t>Comodidad para documentar decisiones, adjuntar enlaces y seguir el progreso del proyecto.</w:t>
              <w:br/>
              <w:t>Encaje con vuestro flujo real: por ejemplo, si vais a usar GitHub para el código, eso puede pesar bastante.</w:t>
            </w:r>
          </w:p>
        </w:tc>
      </w:tr>
    </w:tbl>
    <w:p>
      <w:pPr>
        <w:pStyle w:val="Ttulo1"/>
        <w:jc w:val="both"/>
        <w:rPr/>
      </w:pPr>
      <w:r>
        <w:rPr/>
        <w:t>2. Contexto del caso: qué problema vais a planificar</w:t>
      </w:r>
    </w:p>
    <w:p>
      <w:pPr>
        <w:pStyle w:val="Normal"/>
        <w:jc w:val="both"/>
        <w:rPr/>
      </w:pPr>
      <w:r>
        <w:rPr/>
        <w:t>No estáis organizando “un proyecto cualquiera”. Estáis organizando vuestro reto de la biblioteca, así que la herramienta y el plan deben responder al trabajo real que tenéis por delante. Según la documentación del reto, el sistema deberá cubrir la gestión de materiales, usuarios, préstamos, devoluciones, reservas, búsquedas, consultas, persistencia de datos y una interfaz funcional. Además, se espera una arquitectura razonable, separación de responsabilidades, control de errores y una documentación técnica clara.</w:t>
      </w:r>
    </w:p>
    <w:p>
      <w:pPr>
        <w:pStyle w:val="Normal"/>
        <w:ind w:left="255" w:hanging="170"/>
        <w:jc w:val="both"/>
        <w:rPr/>
      </w:pPr>
      <w:r>
        <w:rPr>
          <w:sz w:val="22"/>
        </w:rPr>
        <w:t xml:space="preserve">• </w:t>
      </w:r>
      <w:r>
        <w:rPr>
          <w:sz w:val="22"/>
        </w:rPr>
        <w:t>Equipos ya definidos de 4 o 5 personas: el plan debe reflejar reparto de trabajo y seguimiento del progreso.</w:t>
      </w:r>
    </w:p>
    <w:p>
      <w:pPr>
        <w:pStyle w:val="Normal"/>
        <w:ind w:left="255" w:hanging="170"/>
        <w:jc w:val="both"/>
        <w:rPr/>
      </w:pPr>
      <w:r>
        <w:rPr>
          <w:sz w:val="22"/>
        </w:rPr>
        <w:t xml:space="preserve">• </w:t>
      </w:r>
      <w:r>
        <w:rPr>
          <w:sz w:val="22"/>
        </w:rPr>
        <w:t>Proyecto técnico con varias capas: modelo, servicios o lógica de negocio, persistencia, interfaz, utilidades y excepciones.</w:t>
      </w:r>
    </w:p>
    <w:p>
      <w:pPr>
        <w:pStyle w:val="Normal"/>
        <w:ind w:left="255" w:hanging="170"/>
        <w:jc w:val="both"/>
        <w:rPr/>
      </w:pPr>
      <w:r>
        <w:rPr>
          <w:sz w:val="22"/>
        </w:rPr>
        <w:t xml:space="preserve">• </w:t>
      </w:r>
      <w:r>
        <w:rPr>
          <w:sz w:val="22"/>
        </w:rPr>
        <w:t>Entrega final el 16 de mayo: no basta con una lista de tareas; hace falta una secuencia temporal realista con hitos intermedios.</w:t>
      </w:r>
    </w:p>
    <w:p>
      <w:pPr>
        <w:pStyle w:val="Normal"/>
        <w:ind w:left="255" w:hanging="170"/>
        <w:jc w:val="both"/>
        <w:rPr/>
      </w:pPr>
      <w:r>
        <w:rPr>
          <w:sz w:val="22"/>
        </w:rPr>
        <w:t xml:space="preserve">• </w:t>
      </w:r>
      <w:r>
        <w:rPr>
          <w:sz w:val="22"/>
        </w:rPr>
        <w:t>Evaluación global del proyecto, pero con seguimiento individual: conviene que cada tarea tenga responsables claros.</w:t>
      </w:r>
    </w:p>
    <w:p>
      <w:pPr>
        <w:pStyle w:val="Normal"/>
        <w:jc w:val="both"/>
        <w:rPr/>
      </w:pPr>
      <w:r>
        <w:rPr/>
        <w:t>Pensadlo así: vuestra herramienta tiene que ayudaros a pasar de “tenemos que hacer una biblioteca” a “sabemos exactamente qué tareas hay, quién lleva cada una, qué depende de qué, qué va primero y cómo llegamos vivos al final”.</w:t>
      </w:r>
    </w:p>
    <w:p>
      <w:pPr>
        <w:pStyle w:val="Ttulo1"/>
        <w:jc w:val="both"/>
        <w:rPr/>
      </w:pPr>
      <w:r>
        <w:rPr/>
        <w:t>3. Qué suele definirse en una herramienta de gestión de proyectos</w:t>
      </w:r>
    </w:p>
    <w:p>
      <w:pPr>
        <w:pStyle w:val="Normal"/>
        <w:jc w:val="both"/>
        <w:rPr/>
      </w:pPr>
      <w:r>
        <w:rPr/>
        <w:t>Como nunca habéis trabajado con este tipo de herramientas, aquí van algunas piezas típicas que suelen aparecer y que os interesa entender. No todas se usan igual en todas las plataformas, pero la lógica general es muy parecida.</w:t>
      </w:r>
    </w:p>
    <w:p>
      <w:pPr>
        <w:pStyle w:val="Normal"/>
        <w:ind w:left="255" w:hanging="170"/>
        <w:jc w:val="both"/>
        <w:rPr/>
      </w:pPr>
      <w:r>
        <w:rPr>
          <w:sz w:val="22"/>
        </w:rPr>
        <w:t xml:space="preserve">• </w:t>
      </w:r>
      <w:r>
        <w:rPr>
          <w:sz w:val="22"/>
        </w:rPr>
        <w:t>Backlog o lista inicial de trabajo: conjunto de tareas pendientes que el equipo identifica al principio.</w:t>
      </w:r>
    </w:p>
    <w:p>
      <w:pPr>
        <w:pStyle w:val="Normal"/>
        <w:ind w:left="255" w:hanging="170"/>
        <w:jc w:val="both"/>
        <w:rPr/>
      </w:pPr>
      <w:r>
        <w:rPr>
          <w:sz w:val="22"/>
        </w:rPr>
        <w:t xml:space="preserve">• </w:t>
      </w:r>
      <w:r>
        <w:rPr>
          <w:sz w:val="22"/>
        </w:rPr>
        <w:t>Tarjetas o tareas: cada tarea representa una unidad de trabajo concreta y debería tener un título claro y una descripción mínima.</w:t>
      </w:r>
    </w:p>
    <w:p>
      <w:pPr>
        <w:pStyle w:val="Normal"/>
        <w:ind w:left="255" w:hanging="170"/>
        <w:jc w:val="both"/>
        <w:rPr/>
      </w:pPr>
      <w:r>
        <w:rPr>
          <w:sz w:val="22"/>
        </w:rPr>
        <w:t xml:space="preserve">• </w:t>
      </w:r>
      <w:r>
        <w:rPr>
          <w:sz w:val="22"/>
        </w:rPr>
        <w:t>Responsables: persona o personas encargadas de tirar de esa tarea. Si nadie es responsable, la tarea suele quedarse en tierra de nadie.</w:t>
      </w:r>
    </w:p>
    <w:p>
      <w:pPr>
        <w:pStyle w:val="Normal"/>
        <w:ind w:left="255" w:hanging="170"/>
        <w:jc w:val="both"/>
        <w:rPr/>
      </w:pPr>
      <w:r>
        <w:rPr>
          <w:sz w:val="22"/>
        </w:rPr>
        <w:t xml:space="preserve">• </w:t>
      </w:r>
      <w:r>
        <w:rPr>
          <w:sz w:val="22"/>
        </w:rPr>
        <w:t>Fechas límite: ayudan a repartir el esfuerzo y a detectar retrasos antes de que sea tarde.</w:t>
      </w:r>
    </w:p>
    <w:p>
      <w:pPr>
        <w:pStyle w:val="Normal"/>
        <w:ind w:left="255" w:hanging="170"/>
        <w:jc w:val="both"/>
        <w:rPr/>
      </w:pPr>
      <w:r>
        <w:rPr>
          <w:sz w:val="22"/>
        </w:rPr>
        <w:t xml:space="preserve">• </w:t>
      </w:r>
      <w:r>
        <w:rPr>
          <w:sz w:val="22"/>
        </w:rPr>
        <w:t>Hitos o milestones: puntos importantes del proyecto, por ejemplo “UML validado”, “lógica de préstamos funcionando” o “versión integrada lista”.</w:t>
      </w:r>
    </w:p>
    <w:p>
      <w:pPr>
        <w:pStyle w:val="Normal"/>
        <w:ind w:left="255" w:hanging="170"/>
        <w:jc w:val="both"/>
        <w:rPr/>
      </w:pPr>
      <w:r>
        <w:rPr>
          <w:sz w:val="22"/>
        </w:rPr>
        <w:t xml:space="preserve">• </w:t>
      </w:r>
      <w:r>
        <w:rPr>
          <w:sz w:val="22"/>
        </w:rPr>
        <w:t>Etiquetas o categorías: sirven para distinguir tipos de trabajo, por ejemplo análisis, código, pruebas, documentación o presentación.</w:t>
      </w:r>
    </w:p>
    <w:p>
      <w:pPr>
        <w:pStyle w:val="Normal"/>
        <w:ind w:left="255" w:hanging="170"/>
        <w:jc w:val="both"/>
        <w:rPr/>
      </w:pPr>
      <w:r>
        <w:rPr>
          <w:sz w:val="22"/>
        </w:rPr>
        <w:t xml:space="preserve">• </w:t>
      </w:r>
      <w:r>
        <w:rPr>
          <w:sz w:val="22"/>
        </w:rPr>
        <w:t>Estado de la tarea: típico flujo de Backlog → En progreso → Bloqueada → Hecha, o algo parecido.</w:t>
      </w:r>
    </w:p>
    <w:p>
      <w:pPr>
        <w:pStyle w:val="Normal"/>
        <w:ind w:left="255" w:hanging="170"/>
        <w:jc w:val="both"/>
        <w:rPr/>
      </w:pPr>
      <w:r>
        <w:rPr>
          <w:sz w:val="22"/>
        </w:rPr>
        <w:t xml:space="preserve">• </w:t>
      </w:r>
      <w:r>
        <w:rPr>
          <w:sz w:val="22"/>
        </w:rPr>
        <w:t>Checklist o subtareas: útil cuando una tarea grande, por ejemplo “persistencia”, en realidad contiene varias piezas pequeñas.</w:t>
      </w:r>
    </w:p>
    <w:p>
      <w:pPr>
        <w:pStyle w:val="Ttulo1"/>
        <w:jc w:val="both"/>
        <w:rPr/>
      </w:pPr>
      <w:r>
        <w:rPr/>
        <w:t>4. Uso de un asistente: no para que piense por vosotros, sino para que os ayude a pensar mejor</w:t>
      </w:r>
    </w:p>
    <w:p>
      <w:pPr>
        <w:pStyle w:val="Normal"/>
        <w:jc w:val="both"/>
        <w:rPr/>
      </w:pPr>
      <w:r>
        <w:rPr/>
        <w:t>Una parte importante de esta actividad es que le expliquéis vuestro caso a un asistente y le pidáis ayuda para decidir la herramienta y para montar un primer plan de trabajo. La clave está en darle buen contexto. Si le decís solo “recomiéndame una herramienta”, os dará una respuesta genérica. Si le describís bien vuestro caso, os podrá responder con bastante más criterio.</w:t>
      </w:r>
    </w:p>
    <w:tbl>
      <w:tblPr>
        <w:tblW w:w="1020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00"/>
      </w:tblGrid>
      <w:tr>
        <w:trPr/>
        <w:tc>
          <w:tcPr>
            <w:tcW w:w="10200" w:type="dxa"/>
            <w:tcBorders>
              <w:top w:val="single" w:sz="10" w:space="0" w:color="1F5AA6"/>
              <w:left w:val="single" w:sz="10" w:space="0" w:color="1F5AA6"/>
              <w:bottom w:val="single" w:sz="10" w:space="0" w:color="1F5AA6"/>
              <w:right w:val="single" w:sz="10" w:space="0" w:color="1F5AA6"/>
            </w:tcBorders>
            <w:shd w:fill="F8FBFF"/>
          </w:tcPr>
          <w:p>
            <w:pPr>
              <w:pStyle w:val="Normal"/>
              <w:widowControl w:val="false"/>
              <w:spacing w:before="0" w:after="120"/>
              <w:jc w:val="left"/>
              <w:rPr/>
            </w:pPr>
            <w:r>
              <w:rPr>
                <w:b/>
                <w:color w:val="133B70"/>
                <w:sz w:val="23"/>
              </w:rPr>
              <w:t>Ejemplo de prompt bastante útil para este caso</w:t>
              <w:br/>
            </w:r>
            <w:r>
              <w:rPr>
                <w:color w:val="202124"/>
                <w:sz w:val="21"/>
              </w:rPr>
              <w:t>“Somos un equipo de 4-5 estudiantes de Programación Orientada a Objetos con Python. Tenemos que desarrollar un sistema de gestión de biblioteca inteligente como proyecto de curso. El sistema incluirá gestión de materiales y usuarios, préstamos, devoluciones, reservas, búsquedas, persistencia en JSON/CSV o similar, interfaz por consola, excepciones personalizadas, pruebas y documentación. Nunca hemos usado herramientas de gestión de proyectos. Queremos elegir entre Trello, GitHub Projects, Notion y Microsoft Planner. Ayúdanos a escoger la mejor para este caso teniendo en cuenta que somos principiantes, que necesitamos repartir trabajo, marcar hitos y llegar a la entrega final del 16 de mayo. Después, propón una estructura inicial del tablero o espacio de trabajo, columnas o vistas recomendadas, tareas principales, responsables posibles y una planificación semanal realista.”</w:t>
            </w:r>
          </w:p>
        </w:tc>
      </w:tr>
    </w:tbl>
    <w:p>
      <w:pPr>
        <w:pStyle w:val="Normal"/>
        <w:jc w:val="both"/>
        <w:rPr/>
      </w:pPr>
      <w:r>
        <w:rPr/>
        <w:t>Luego podéis iterar. Por ejemplo, pedirle que refine el plan, que convierta tareas grandes en subtareas o que os ayude a detectar dependencias. También podéis preguntarle qué cosas deberían ir antes que otras. Lo importante es que no copiéis sin pensar: el resultado final debe tener sentido para vuestro equipo y vuestro proyecto.</w:t>
      </w:r>
    </w:p>
    <w:p>
      <w:pPr>
        <w:pStyle w:val="Ttulo1"/>
        <w:jc w:val="both"/>
        <w:rPr/>
      </w:pPr>
      <w:r>
        <w:rPr/>
        <w:t>5. Ejemplo de cómo podría descomponerse este proyecto</w:t>
      </w:r>
    </w:p>
    <w:p>
      <w:pPr>
        <w:pStyle w:val="Normal"/>
        <w:jc w:val="both"/>
        <w:rPr/>
      </w:pPr>
      <w:r>
        <w:rPr/>
        <w:t>Para que veáis el tipo de detalle que busco, aquí tenéis un ejemplo orientativo. No tenéis que usar exactamente estas mismas tareas, pero sí algo parecido en nivel de concreción. Una entrada como “hacer la app” no sirve. En cambio, “definir jerarquía Material/Libro/Revista/RecursoDigital y validar atributos comunes y específicos” ya empieza a ser una tarea útil.</w:t>
      </w:r>
    </w:p>
    <w:tbl>
      <w:tblPr>
        <w:tblW w:w="1020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550"/>
        <w:gridCol w:w="2550"/>
        <w:gridCol w:w="2551"/>
        <w:gridCol w:w="2548"/>
      </w:tblGrid>
      <w:tr>
        <w:trPr/>
        <w:tc>
          <w:tcPr>
            <w:tcW w:w="2550" w:type="dxa"/>
            <w:tcBorders>
              <w:top w:val="single" w:sz="8" w:space="0" w:color="C7D7EF"/>
              <w:left w:val="single" w:sz="8" w:space="0" w:color="C7D7EF"/>
              <w:bottom w:val="single" w:sz="8" w:space="0" w:color="C7D7EF"/>
              <w:right w:val="single" w:sz="8" w:space="0" w:color="C7D7EF"/>
            </w:tcBorders>
            <w:shd w:fill="1F5AA6"/>
          </w:tcPr>
          <w:p>
            <w:pPr>
              <w:pStyle w:val="Normal"/>
              <w:widowControl w:val="false"/>
              <w:spacing w:before="0" w:after="120"/>
              <w:jc w:val="both"/>
              <w:rPr/>
            </w:pPr>
            <w:r>
              <w:rPr>
                <w:b/>
                <w:color w:val="FFFFFF"/>
                <w:sz w:val="20"/>
              </w:rPr>
              <w:t>Bloque</w:t>
            </w:r>
          </w:p>
        </w:tc>
        <w:tc>
          <w:tcPr>
            <w:tcW w:w="2550" w:type="dxa"/>
            <w:tcBorders>
              <w:top w:val="single" w:sz="8" w:space="0" w:color="C7D7EF"/>
              <w:left w:val="single" w:sz="8" w:space="0" w:color="C7D7EF"/>
              <w:bottom w:val="single" w:sz="8" w:space="0" w:color="C7D7EF"/>
              <w:right w:val="single" w:sz="8" w:space="0" w:color="C7D7EF"/>
            </w:tcBorders>
            <w:shd w:fill="1F5AA6"/>
          </w:tcPr>
          <w:p>
            <w:pPr>
              <w:pStyle w:val="Normal"/>
              <w:widowControl w:val="false"/>
              <w:spacing w:before="0" w:after="120"/>
              <w:jc w:val="both"/>
              <w:rPr/>
            </w:pPr>
            <w:r>
              <w:rPr>
                <w:b/>
                <w:color w:val="FFFFFF"/>
                <w:sz w:val="20"/>
              </w:rPr>
              <w:t>Ejemplos de tareas</w:t>
            </w:r>
          </w:p>
        </w:tc>
        <w:tc>
          <w:tcPr>
            <w:tcW w:w="2551" w:type="dxa"/>
            <w:tcBorders>
              <w:top w:val="single" w:sz="8" w:space="0" w:color="C7D7EF"/>
              <w:left w:val="single" w:sz="8" w:space="0" w:color="C7D7EF"/>
              <w:bottom w:val="single" w:sz="8" w:space="0" w:color="C7D7EF"/>
              <w:right w:val="single" w:sz="8" w:space="0" w:color="C7D7EF"/>
            </w:tcBorders>
            <w:shd w:fill="1F5AA6"/>
          </w:tcPr>
          <w:p>
            <w:pPr>
              <w:pStyle w:val="Normal"/>
              <w:widowControl w:val="false"/>
              <w:spacing w:before="0" w:after="120"/>
              <w:jc w:val="both"/>
              <w:rPr/>
            </w:pPr>
            <w:r>
              <w:rPr>
                <w:b/>
                <w:color w:val="FFFFFF"/>
                <w:sz w:val="20"/>
              </w:rPr>
              <w:t>Salida esperada</w:t>
            </w:r>
          </w:p>
        </w:tc>
        <w:tc>
          <w:tcPr>
            <w:tcW w:w="2548" w:type="dxa"/>
            <w:tcBorders>
              <w:top w:val="single" w:sz="8" w:space="0" w:color="C7D7EF"/>
              <w:left w:val="single" w:sz="8" w:space="0" w:color="C7D7EF"/>
              <w:bottom w:val="single" w:sz="8" w:space="0" w:color="C7D7EF"/>
              <w:right w:val="single" w:sz="8" w:space="0" w:color="C7D7EF"/>
            </w:tcBorders>
            <w:shd w:fill="1F5AA6"/>
          </w:tcPr>
          <w:p>
            <w:pPr>
              <w:pStyle w:val="Normal"/>
              <w:widowControl w:val="false"/>
              <w:spacing w:before="0" w:after="120"/>
              <w:jc w:val="both"/>
              <w:rPr/>
            </w:pPr>
            <w:r>
              <w:rPr>
                <w:b/>
                <w:color w:val="FFFFFF"/>
                <w:sz w:val="20"/>
              </w:rPr>
              <w:t>Quién podría llevarlo</w:t>
            </w:r>
          </w:p>
        </w:tc>
      </w:tr>
      <w:tr>
        <w:trPr/>
        <w:tc>
          <w:tcPr>
            <w:tcW w:w="2550" w:type="dxa"/>
            <w:tcBorders>
              <w:top w:val="single" w:sz="8" w:space="0" w:color="C7D7EF"/>
              <w:left w:val="single" w:sz="8" w:space="0" w:color="C7D7EF"/>
              <w:bottom w:val="single" w:sz="8" w:space="0" w:color="C7D7EF"/>
              <w:right w:val="single" w:sz="8" w:space="0" w:color="C7D7EF"/>
            </w:tcBorders>
            <w:shd w:fill="EEF4FC"/>
            <w:vAlign w:val="center"/>
          </w:tcPr>
          <w:p>
            <w:pPr>
              <w:pStyle w:val="Normal"/>
              <w:widowControl w:val="false"/>
              <w:spacing w:before="0" w:after="120"/>
              <w:jc w:val="both"/>
              <w:rPr/>
            </w:pPr>
            <w:r>
              <w:rPr>
                <w:b/>
                <w:color w:val="133B70"/>
                <w:sz w:val="19"/>
              </w:rPr>
              <w:t>Análisis</w:t>
            </w:r>
          </w:p>
        </w:tc>
        <w:tc>
          <w:tcPr>
            <w:tcW w:w="2550"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leer el enunciado, listar requisitos, identificar reglas de negocio y dudas</w:t>
            </w:r>
          </w:p>
        </w:tc>
        <w:tc>
          <w:tcPr>
            <w:tcW w:w="2551"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backlog inicial y alcance claro</w:t>
            </w:r>
          </w:p>
        </w:tc>
        <w:tc>
          <w:tcPr>
            <w:tcW w:w="2548"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todo el equipo</w:t>
            </w:r>
          </w:p>
        </w:tc>
      </w:tr>
      <w:tr>
        <w:trPr/>
        <w:tc>
          <w:tcPr>
            <w:tcW w:w="2550" w:type="dxa"/>
            <w:tcBorders>
              <w:top w:val="single" w:sz="8" w:space="0" w:color="C7D7EF"/>
              <w:left w:val="single" w:sz="8" w:space="0" w:color="C7D7EF"/>
              <w:bottom w:val="single" w:sz="8" w:space="0" w:color="C7D7EF"/>
              <w:right w:val="single" w:sz="8" w:space="0" w:color="C7D7EF"/>
            </w:tcBorders>
            <w:shd w:fill="EEF4FC"/>
            <w:vAlign w:val="center"/>
          </w:tcPr>
          <w:p>
            <w:pPr>
              <w:pStyle w:val="Normal"/>
              <w:widowControl w:val="false"/>
              <w:spacing w:before="0" w:after="120"/>
              <w:jc w:val="both"/>
              <w:rPr/>
            </w:pPr>
            <w:r>
              <w:rPr>
                <w:b/>
                <w:color w:val="133B70"/>
                <w:sz w:val="19"/>
              </w:rPr>
              <w:t>Diseño</w:t>
            </w:r>
          </w:p>
        </w:tc>
        <w:tc>
          <w:tcPr>
            <w:tcW w:w="2550"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UML inicial, entidades, relaciones, herencia, responsabilidades por capa</w:t>
            </w:r>
          </w:p>
        </w:tc>
        <w:tc>
          <w:tcPr>
            <w:tcW w:w="2551"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diagrama de clases v1</w:t>
            </w:r>
          </w:p>
        </w:tc>
        <w:tc>
          <w:tcPr>
            <w:tcW w:w="2548"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2 personas con revisión del resto</w:t>
            </w:r>
          </w:p>
        </w:tc>
      </w:tr>
      <w:tr>
        <w:trPr/>
        <w:tc>
          <w:tcPr>
            <w:tcW w:w="2550" w:type="dxa"/>
            <w:tcBorders>
              <w:top w:val="single" w:sz="8" w:space="0" w:color="C7D7EF"/>
              <w:left w:val="single" w:sz="8" w:space="0" w:color="C7D7EF"/>
              <w:bottom w:val="single" w:sz="8" w:space="0" w:color="C7D7EF"/>
              <w:right w:val="single" w:sz="8" w:space="0" w:color="C7D7EF"/>
            </w:tcBorders>
            <w:shd w:fill="EEF4FC"/>
            <w:vAlign w:val="center"/>
          </w:tcPr>
          <w:p>
            <w:pPr>
              <w:pStyle w:val="Normal"/>
              <w:widowControl w:val="false"/>
              <w:spacing w:before="0" w:after="120"/>
              <w:jc w:val="both"/>
              <w:rPr/>
            </w:pPr>
            <w:r>
              <w:rPr>
                <w:b/>
                <w:color w:val="133B70"/>
                <w:sz w:val="19"/>
              </w:rPr>
              <w:t>Modelo</w:t>
            </w:r>
          </w:p>
        </w:tc>
        <w:tc>
          <w:tcPr>
            <w:tcW w:w="2550"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crear clases Material, Libro, Revista, RecursoDigital, Usuario y derivados</w:t>
            </w:r>
          </w:p>
        </w:tc>
        <w:tc>
          <w:tcPr>
            <w:tcW w:w="2551"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núcleo de clases del dominio</w:t>
            </w:r>
          </w:p>
        </w:tc>
        <w:tc>
          <w:tcPr>
            <w:tcW w:w="2548"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1-2 personas</w:t>
            </w:r>
          </w:p>
        </w:tc>
      </w:tr>
      <w:tr>
        <w:trPr/>
        <w:tc>
          <w:tcPr>
            <w:tcW w:w="2550" w:type="dxa"/>
            <w:tcBorders>
              <w:top w:val="single" w:sz="8" w:space="0" w:color="C7D7EF"/>
              <w:left w:val="single" w:sz="8" w:space="0" w:color="C7D7EF"/>
              <w:bottom w:val="single" w:sz="8" w:space="0" w:color="C7D7EF"/>
              <w:right w:val="single" w:sz="8" w:space="0" w:color="C7D7EF"/>
            </w:tcBorders>
            <w:shd w:fill="EEF4FC"/>
            <w:vAlign w:val="center"/>
          </w:tcPr>
          <w:p>
            <w:pPr>
              <w:pStyle w:val="Normal"/>
              <w:widowControl w:val="false"/>
              <w:spacing w:before="0" w:after="120"/>
              <w:jc w:val="both"/>
              <w:rPr/>
            </w:pPr>
            <w:r>
              <w:rPr>
                <w:b/>
                <w:color w:val="133B70"/>
                <w:sz w:val="19"/>
              </w:rPr>
              <w:t>Lógica de negocio</w:t>
            </w:r>
          </w:p>
        </w:tc>
        <w:tc>
          <w:tcPr>
            <w:tcW w:w="2550"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préstamos, devoluciones, reservas, sanciones, validaciones</w:t>
            </w:r>
          </w:p>
        </w:tc>
        <w:tc>
          <w:tcPr>
            <w:tcW w:w="2551"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servicios principales funcionando</w:t>
            </w:r>
          </w:p>
        </w:tc>
        <w:tc>
          <w:tcPr>
            <w:tcW w:w="2548"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1-2 personas</w:t>
            </w:r>
          </w:p>
        </w:tc>
      </w:tr>
      <w:tr>
        <w:trPr/>
        <w:tc>
          <w:tcPr>
            <w:tcW w:w="2550" w:type="dxa"/>
            <w:tcBorders>
              <w:top w:val="single" w:sz="8" w:space="0" w:color="C7D7EF"/>
              <w:left w:val="single" w:sz="8" w:space="0" w:color="C7D7EF"/>
              <w:bottom w:val="single" w:sz="8" w:space="0" w:color="C7D7EF"/>
              <w:right w:val="single" w:sz="8" w:space="0" w:color="C7D7EF"/>
            </w:tcBorders>
            <w:shd w:fill="EEF4FC"/>
            <w:vAlign w:val="center"/>
          </w:tcPr>
          <w:p>
            <w:pPr>
              <w:pStyle w:val="Normal"/>
              <w:widowControl w:val="false"/>
              <w:spacing w:before="0" w:after="120"/>
              <w:jc w:val="both"/>
              <w:rPr/>
            </w:pPr>
            <w:r>
              <w:rPr>
                <w:b/>
                <w:color w:val="133B70"/>
                <w:sz w:val="19"/>
              </w:rPr>
              <w:t>Persistencia</w:t>
            </w:r>
          </w:p>
        </w:tc>
        <w:tc>
          <w:tcPr>
            <w:tcW w:w="2550"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guardar y cargar datos en JSON/CSV, pruebas de consistencia</w:t>
            </w:r>
          </w:p>
        </w:tc>
        <w:tc>
          <w:tcPr>
            <w:tcW w:w="2551"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datos persistentes al cerrar y abrir</w:t>
            </w:r>
          </w:p>
        </w:tc>
        <w:tc>
          <w:tcPr>
            <w:tcW w:w="2548"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1 persona con apoyo</w:t>
            </w:r>
          </w:p>
        </w:tc>
      </w:tr>
      <w:tr>
        <w:trPr/>
        <w:tc>
          <w:tcPr>
            <w:tcW w:w="2550" w:type="dxa"/>
            <w:tcBorders>
              <w:top w:val="single" w:sz="8" w:space="0" w:color="C7D7EF"/>
              <w:left w:val="single" w:sz="8" w:space="0" w:color="C7D7EF"/>
              <w:bottom w:val="single" w:sz="8" w:space="0" w:color="C7D7EF"/>
              <w:right w:val="single" w:sz="8" w:space="0" w:color="C7D7EF"/>
            </w:tcBorders>
            <w:shd w:fill="EEF4FC"/>
            <w:vAlign w:val="center"/>
          </w:tcPr>
          <w:p>
            <w:pPr>
              <w:pStyle w:val="Normal"/>
              <w:widowControl w:val="false"/>
              <w:spacing w:before="0" w:after="120"/>
              <w:jc w:val="both"/>
              <w:rPr/>
            </w:pPr>
            <w:r>
              <w:rPr>
                <w:b/>
                <w:color w:val="133B70"/>
                <w:sz w:val="19"/>
              </w:rPr>
              <w:t>Interfaz</w:t>
            </w:r>
          </w:p>
        </w:tc>
        <w:tc>
          <w:tcPr>
            <w:tcW w:w="2550"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menús por consola, navegación, mensajes de error y confirmación</w:t>
            </w:r>
          </w:p>
        </w:tc>
        <w:tc>
          <w:tcPr>
            <w:tcW w:w="2551"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flujo usable para demostrar el sistema</w:t>
            </w:r>
          </w:p>
        </w:tc>
        <w:tc>
          <w:tcPr>
            <w:tcW w:w="2548"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1 persona</w:t>
            </w:r>
          </w:p>
        </w:tc>
      </w:tr>
      <w:tr>
        <w:trPr/>
        <w:tc>
          <w:tcPr>
            <w:tcW w:w="2550" w:type="dxa"/>
            <w:tcBorders>
              <w:top w:val="single" w:sz="8" w:space="0" w:color="C7D7EF"/>
              <w:left w:val="single" w:sz="8" w:space="0" w:color="C7D7EF"/>
              <w:bottom w:val="single" w:sz="8" w:space="0" w:color="C7D7EF"/>
              <w:right w:val="single" w:sz="8" w:space="0" w:color="C7D7EF"/>
            </w:tcBorders>
            <w:shd w:fill="EEF4FC"/>
            <w:vAlign w:val="center"/>
          </w:tcPr>
          <w:p>
            <w:pPr>
              <w:pStyle w:val="Normal"/>
              <w:widowControl w:val="false"/>
              <w:spacing w:before="0" w:after="120"/>
              <w:jc w:val="both"/>
              <w:rPr/>
            </w:pPr>
            <w:r>
              <w:rPr>
                <w:b/>
                <w:color w:val="133B70"/>
                <w:sz w:val="19"/>
              </w:rPr>
              <w:t>Pruebas</w:t>
            </w:r>
          </w:p>
        </w:tc>
        <w:tc>
          <w:tcPr>
            <w:tcW w:w="2550"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casos normales, casos límite, errores, integración de módulos</w:t>
            </w:r>
          </w:p>
        </w:tc>
        <w:tc>
          <w:tcPr>
            <w:tcW w:w="2551"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evidencias de funcionamiento</w:t>
            </w:r>
          </w:p>
        </w:tc>
        <w:tc>
          <w:tcPr>
            <w:tcW w:w="2548"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todo el equipo</w:t>
            </w:r>
          </w:p>
        </w:tc>
      </w:tr>
      <w:tr>
        <w:trPr/>
        <w:tc>
          <w:tcPr>
            <w:tcW w:w="2550" w:type="dxa"/>
            <w:tcBorders>
              <w:top w:val="single" w:sz="8" w:space="0" w:color="C7D7EF"/>
              <w:left w:val="single" w:sz="8" w:space="0" w:color="C7D7EF"/>
              <w:bottom w:val="single" w:sz="8" w:space="0" w:color="C7D7EF"/>
              <w:right w:val="single" w:sz="8" w:space="0" w:color="C7D7EF"/>
            </w:tcBorders>
            <w:shd w:fill="EEF4FC"/>
            <w:vAlign w:val="center"/>
          </w:tcPr>
          <w:p>
            <w:pPr>
              <w:pStyle w:val="Normal"/>
              <w:widowControl w:val="false"/>
              <w:spacing w:before="0" w:after="120"/>
              <w:jc w:val="both"/>
              <w:rPr/>
            </w:pPr>
            <w:r>
              <w:rPr>
                <w:b/>
                <w:color w:val="133B70"/>
                <w:sz w:val="19"/>
              </w:rPr>
              <w:t>Documentación y presentación</w:t>
            </w:r>
          </w:p>
        </w:tc>
        <w:tc>
          <w:tcPr>
            <w:tcW w:w="2550"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memoria, manual de uso, capturas, demo y reparto de exposición</w:t>
            </w:r>
          </w:p>
        </w:tc>
        <w:tc>
          <w:tcPr>
            <w:tcW w:w="2551"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entrega final completa</w:t>
            </w:r>
          </w:p>
        </w:tc>
        <w:tc>
          <w:tcPr>
            <w:tcW w:w="2548"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todo el equipo</w:t>
            </w:r>
          </w:p>
        </w:tc>
      </w:tr>
    </w:tbl>
    <w:p>
      <w:pPr>
        <w:pStyle w:val="Ttulo1"/>
        <w:jc w:val="both"/>
        <w:rPr/>
      </w:pPr>
      <w:r>
        <w:rPr/>
        <w:t>6. La planificación temporal: del 14 de abril al 14 de mayo</w:t>
      </w:r>
    </w:p>
    <w:p>
      <w:pPr>
        <w:pStyle w:val="Normal"/>
        <w:jc w:val="both"/>
        <w:rPr/>
      </w:pPr>
      <w:r>
        <w:rPr/>
        <w:t>Además de la lista de tareas, quiero ver un reparto en el tiempo. No hace falta que acertéis al día exacto, pero sí que el plan sea creíble. Un buen plan no mete toda la documentación el último día ni deja integración y pruebas para el final de la final. Tiene fases, revisiones y pequeños colchones.</w:t>
      </w:r>
    </w:p>
    <w:p>
      <w:pPr>
        <w:pStyle w:val="Normal"/>
        <w:jc w:val="both"/>
        <w:rPr/>
      </w:pPr>
      <w:r>
        <w:rPr/>
        <w:t>A continuación tenéis un ejemplo de secuencia posible. Es solo una referencia para que entendáis el nivel de detalle que os pido. Podéis adaptarla a vuestra realidad siempre que el conjunto siga siendo coherente.</w:t>
      </w:r>
    </w:p>
    <w:tbl>
      <w:tblPr>
        <w:tblW w:w="1020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550"/>
        <w:gridCol w:w="2550"/>
        <w:gridCol w:w="2551"/>
        <w:gridCol w:w="2548"/>
      </w:tblGrid>
      <w:tr>
        <w:trPr/>
        <w:tc>
          <w:tcPr>
            <w:tcW w:w="2550" w:type="dxa"/>
            <w:tcBorders>
              <w:top w:val="single" w:sz="8" w:space="0" w:color="C7D7EF"/>
              <w:left w:val="single" w:sz="8" w:space="0" w:color="C7D7EF"/>
              <w:bottom w:val="single" w:sz="8" w:space="0" w:color="C7D7EF"/>
              <w:right w:val="single" w:sz="8" w:space="0" w:color="C7D7EF"/>
            </w:tcBorders>
            <w:shd w:fill="1F5AA6"/>
          </w:tcPr>
          <w:p>
            <w:pPr>
              <w:pStyle w:val="Normal"/>
              <w:widowControl w:val="false"/>
              <w:spacing w:before="0" w:after="120"/>
              <w:jc w:val="both"/>
              <w:rPr/>
            </w:pPr>
            <w:r>
              <w:rPr>
                <w:b/>
                <w:color w:val="FFFFFF"/>
                <w:sz w:val="20"/>
              </w:rPr>
              <w:t>Tramo</w:t>
            </w:r>
          </w:p>
        </w:tc>
        <w:tc>
          <w:tcPr>
            <w:tcW w:w="2550" w:type="dxa"/>
            <w:tcBorders>
              <w:top w:val="single" w:sz="8" w:space="0" w:color="C7D7EF"/>
              <w:left w:val="single" w:sz="8" w:space="0" w:color="C7D7EF"/>
              <w:bottom w:val="single" w:sz="8" w:space="0" w:color="C7D7EF"/>
              <w:right w:val="single" w:sz="8" w:space="0" w:color="C7D7EF"/>
            </w:tcBorders>
            <w:shd w:fill="1F5AA6"/>
          </w:tcPr>
          <w:p>
            <w:pPr>
              <w:pStyle w:val="Normal"/>
              <w:widowControl w:val="false"/>
              <w:spacing w:before="0" w:after="120"/>
              <w:jc w:val="both"/>
              <w:rPr/>
            </w:pPr>
            <w:r>
              <w:rPr>
                <w:b/>
                <w:color w:val="FFFFFF"/>
                <w:sz w:val="20"/>
              </w:rPr>
              <w:t>Objetivo principal</w:t>
            </w:r>
          </w:p>
        </w:tc>
        <w:tc>
          <w:tcPr>
            <w:tcW w:w="2551" w:type="dxa"/>
            <w:tcBorders>
              <w:top w:val="single" w:sz="8" w:space="0" w:color="C7D7EF"/>
              <w:left w:val="single" w:sz="8" w:space="0" w:color="C7D7EF"/>
              <w:bottom w:val="single" w:sz="8" w:space="0" w:color="C7D7EF"/>
              <w:right w:val="single" w:sz="8" w:space="0" w:color="C7D7EF"/>
            </w:tcBorders>
            <w:shd w:fill="1F5AA6"/>
          </w:tcPr>
          <w:p>
            <w:pPr>
              <w:pStyle w:val="Normal"/>
              <w:widowControl w:val="false"/>
              <w:spacing w:before="0" w:after="120"/>
              <w:jc w:val="both"/>
              <w:rPr/>
            </w:pPr>
            <w:r>
              <w:rPr>
                <w:b/>
                <w:color w:val="FFFFFF"/>
                <w:sz w:val="20"/>
              </w:rPr>
              <w:t>Ejemplos de hitos</w:t>
            </w:r>
          </w:p>
        </w:tc>
        <w:tc>
          <w:tcPr>
            <w:tcW w:w="2548" w:type="dxa"/>
            <w:tcBorders>
              <w:top w:val="single" w:sz="8" w:space="0" w:color="C7D7EF"/>
              <w:left w:val="single" w:sz="8" w:space="0" w:color="C7D7EF"/>
              <w:bottom w:val="single" w:sz="8" w:space="0" w:color="C7D7EF"/>
              <w:right w:val="single" w:sz="8" w:space="0" w:color="C7D7EF"/>
            </w:tcBorders>
            <w:shd w:fill="1F5AA6"/>
          </w:tcPr>
          <w:p>
            <w:pPr>
              <w:pStyle w:val="Normal"/>
              <w:widowControl w:val="false"/>
              <w:spacing w:before="0" w:after="120"/>
              <w:jc w:val="both"/>
              <w:rPr/>
            </w:pPr>
            <w:r>
              <w:rPr>
                <w:b/>
                <w:color w:val="FFFFFF"/>
                <w:sz w:val="20"/>
              </w:rPr>
              <w:t>Resultado al cerrar el tramo</w:t>
            </w:r>
          </w:p>
        </w:tc>
      </w:tr>
      <w:tr>
        <w:trPr/>
        <w:tc>
          <w:tcPr>
            <w:tcW w:w="2550" w:type="dxa"/>
            <w:tcBorders>
              <w:top w:val="single" w:sz="8" w:space="0" w:color="C7D7EF"/>
              <w:left w:val="single" w:sz="8" w:space="0" w:color="C7D7EF"/>
              <w:bottom w:val="single" w:sz="8" w:space="0" w:color="C7D7EF"/>
              <w:right w:val="single" w:sz="8" w:space="0" w:color="C7D7EF"/>
            </w:tcBorders>
            <w:shd w:fill="EEF4FC"/>
            <w:vAlign w:val="center"/>
          </w:tcPr>
          <w:p>
            <w:pPr>
              <w:pStyle w:val="Normal"/>
              <w:widowControl w:val="false"/>
              <w:spacing w:before="0" w:after="120"/>
              <w:jc w:val="both"/>
              <w:rPr/>
            </w:pPr>
            <w:r>
              <w:rPr>
                <w:b/>
                <w:color w:val="133B70"/>
                <w:sz w:val="19"/>
              </w:rPr>
              <w:t>Hasta 14 abril</w:t>
            </w:r>
          </w:p>
        </w:tc>
        <w:tc>
          <w:tcPr>
            <w:tcW w:w="2550"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elegir herramienta y montar el plan</w:t>
            </w:r>
          </w:p>
        </w:tc>
        <w:tc>
          <w:tcPr>
            <w:tcW w:w="2551"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comparativa hecha, herramienta escogida, tablero creado, backlog inicial y responsables</w:t>
            </w:r>
          </w:p>
        </w:tc>
        <w:tc>
          <w:tcPr>
            <w:tcW w:w="2548"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actividad de planificación entregada</w:t>
            </w:r>
          </w:p>
        </w:tc>
      </w:tr>
      <w:tr>
        <w:trPr/>
        <w:tc>
          <w:tcPr>
            <w:tcW w:w="2550" w:type="dxa"/>
            <w:tcBorders>
              <w:top w:val="single" w:sz="8" w:space="0" w:color="C7D7EF"/>
              <w:left w:val="single" w:sz="8" w:space="0" w:color="C7D7EF"/>
              <w:bottom w:val="single" w:sz="8" w:space="0" w:color="C7D7EF"/>
              <w:right w:val="single" w:sz="8" w:space="0" w:color="C7D7EF"/>
            </w:tcBorders>
            <w:shd w:fill="EEF4FC"/>
            <w:vAlign w:val="center"/>
          </w:tcPr>
          <w:p>
            <w:pPr>
              <w:pStyle w:val="Normal"/>
              <w:widowControl w:val="false"/>
              <w:spacing w:before="0" w:after="120"/>
              <w:jc w:val="both"/>
              <w:rPr/>
            </w:pPr>
            <w:r>
              <w:rPr>
                <w:b/>
                <w:color w:val="133B70"/>
                <w:sz w:val="19"/>
              </w:rPr>
              <w:t>15-21 abril</w:t>
            </w:r>
          </w:p>
        </w:tc>
        <w:tc>
          <w:tcPr>
            <w:tcW w:w="2550"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cerrar análisis y diseño inicial</w:t>
            </w:r>
          </w:p>
        </w:tc>
        <w:tc>
          <w:tcPr>
            <w:tcW w:w="2551"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requisitos aterrizados, UML v1, primeras decisiones de arquitectura</w:t>
            </w:r>
          </w:p>
        </w:tc>
        <w:tc>
          <w:tcPr>
            <w:tcW w:w="2548"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visión clara del sistema</w:t>
            </w:r>
          </w:p>
        </w:tc>
      </w:tr>
      <w:tr>
        <w:trPr/>
        <w:tc>
          <w:tcPr>
            <w:tcW w:w="2550" w:type="dxa"/>
            <w:tcBorders>
              <w:top w:val="single" w:sz="8" w:space="0" w:color="C7D7EF"/>
              <w:left w:val="single" w:sz="8" w:space="0" w:color="C7D7EF"/>
              <w:bottom w:val="single" w:sz="8" w:space="0" w:color="C7D7EF"/>
              <w:right w:val="single" w:sz="8" w:space="0" w:color="C7D7EF"/>
            </w:tcBorders>
            <w:shd w:fill="EEF4FC"/>
            <w:vAlign w:val="center"/>
          </w:tcPr>
          <w:p>
            <w:pPr>
              <w:pStyle w:val="Normal"/>
              <w:widowControl w:val="false"/>
              <w:spacing w:before="0" w:after="120"/>
              <w:jc w:val="both"/>
              <w:rPr/>
            </w:pPr>
            <w:r>
              <w:rPr>
                <w:b/>
                <w:color w:val="133B70"/>
                <w:sz w:val="19"/>
              </w:rPr>
              <w:t>22-28 abril</w:t>
            </w:r>
          </w:p>
        </w:tc>
        <w:tc>
          <w:tcPr>
            <w:tcW w:w="2550"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implementar el modelo de clases</w:t>
            </w:r>
          </w:p>
        </w:tc>
        <w:tc>
          <w:tcPr>
            <w:tcW w:w="2551"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materiales y usuarios creados, relaciones básicas funcionando</w:t>
            </w:r>
          </w:p>
        </w:tc>
        <w:tc>
          <w:tcPr>
            <w:tcW w:w="2548"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dominio principal montado</w:t>
            </w:r>
          </w:p>
        </w:tc>
      </w:tr>
      <w:tr>
        <w:trPr/>
        <w:tc>
          <w:tcPr>
            <w:tcW w:w="2550" w:type="dxa"/>
            <w:tcBorders>
              <w:top w:val="single" w:sz="8" w:space="0" w:color="C7D7EF"/>
              <w:left w:val="single" w:sz="8" w:space="0" w:color="C7D7EF"/>
              <w:bottom w:val="single" w:sz="8" w:space="0" w:color="C7D7EF"/>
              <w:right w:val="single" w:sz="8" w:space="0" w:color="C7D7EF"/>
            </w:tcBorders>
            <w:shd w:fill="EEF4FC"/>
            <w:vAlign w:val="center"/>
          </w:tcPr>
          <w:p>
            <w:pPr>
              <w:pStyle w:val="Normal"/>
              <w:widowControl w:val="false"/>
              <w:spacing w:before="0" w:after="120"/>
              <w:jc w:val="both"/>
              <w:rPr/>
            </w:pPr>
            <w:r>
              <w:rPr>
                <w:b/>
                <w:color w:val="133B70"/>
                <w:sz w:val="19"/>
              </w:rPr>
              <w:t>29 abril-5 mayo</w:t>
            </w:r>
          </w:p>
        </w:tc>
        <w:tc>
          <w:tcPr>
            <w:tcW w:w="2550"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desarrollar lógica de negocio</w:t>
            </w:r>
          </w:p>
        </w:tc>
        <w:tc>
          <w:tcPr>
            <w:tcW w:w="2551"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préstamos, devoluciones, reservas y sanciones operativos</w:t>
            </w:r>
          </w:p>
        </w:tc>
        <w:tc>
          <w:tcPr>
            <w:tcW w:w="2548"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núcleo funcional listo</w:t>
            </w:r>
          </w:p>
        </w:tc>
      </w:tr>
      <w:tr>
        <w:trPr/>
        <w:tc>
          <w:tcPr>
            <w:tcW w:w="2550" w:type="dxa"/>
            <w:tcBorders>
              <w:top w:val="single" w:sz="8" w:space="0" w:color="C7D7EF"/>
              <w:left w:val="single" w:sz="8" w:space="0" w:color="C7D7EF"/>
              <w:bottom w:val="single" w:sz="8" w:space="0" w:color="C7D7EF"/>
              <w:right w:val="single" w:sz="8" w:space="0" w:color="C7D7EF"/>
            </w:tcBorders>
            <w:shd w:fill="EEF4FC"/>
            <w:vAlign w:val="center"/>
          </w:tcPr>
          <w:p>
            <w:pPr>
              <w:pStyle w:val="Normal"/>
              <w:widowControl w:val="false"/>
              <w:spacing w:before="0" w:after="120"/>
              <w:jc w:val="both"/>
              <w:rPr/>
            </w:pPr>
            <w:r>
              <w:rPr>
                <w:b/>
                <w:color w:val="133B70"/>
                <w:sz w:val="19"/>
              </w:rPr>
              <w:t>6-10 mayo</w:t>
            </w:r>
          </w:p>
        </w:tc>
        <w:tc>
          <w:tcPr>
            <w:tcW w:w="2550"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persistencia e interfaz</w:t>
            </w:r>
          </w:p>
        </w:tc>
        <w:tc>
          <w:tcPr>
            <w:tcW w:w="2551"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guardado/carga y menús principales integrados</w:t>
            </w:r>
          </w:p>
        </w:tc>
        <w:tc>
          <w:tcPr>
            <w:tcW w:w="2548"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versión demostrable completa</w:t>
            </w:r>
          </w:p>
        </w:tc>
      </w:tr>
      <w:tr>
        <w:trPr/>
        <w:tc>
          <w:tcPr>
            <w:tcW w:w="2550" w:type="dxa"/>
            <w:tcBorders>
              <w:top w:val="single" w:sz="8" w:space="0" w:color="C7D7EF"/>
              <w:left w:val="single" w:sz="8" w:space="0" w:color="C7D7EF"/>
              <w:bottom w:val="single" w:sz="8" w:space="0" w:color="C7D7EF"/>
              <w:right w:val="single" w:sz="8" w:space="0" w:color="C7D7EF"/>
            </w:tcBorders>
            <w:shd w:fill="EEF4FC"/>
            <w:vAlign w:val="center"/>
          </w:tcPr>
          <w:p>
            <w:pPr>
              <w:pStyle w:val="Normal"/>
              <w:widowControl w:val="false"/>
              <w:spacing w:before="0" w:after="120"/>
              <w:jc w:val="both"/>
              <w:rPr/>
            </w:pPr>
            <w:r>
              <w:rPr>
                <w:b/>
                <w:color w:val="133B70"/>
                <w:sz w:val="19"/>
              </w:rPr>
              <w:t>11-13 mayo</w:t>
            </w:r>
          </w:p>
        </w:tc>
        <w:tc>
          <w:tcPr>
            <w:tcW w:w="2550"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pruebas y correcciones</w:t>
            </w:r>
          </w:p>
        </w:tc>
        <w:tc>
          <w:tcPr>
            <w:tcW w:w="2551"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casos límite, errores, integración, limpieza de código</w:t>
            </w:r>
          </w:p>
        </w:tc>
        <w:tc>
          <w:tcPr>
            <w:tcW w:w="2548"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versión estabilizada</w:t>
            </w:r>
          </w:p>
        </w:tc>
      </w:tr>
      <w:tr>
        <w:trPr/>
        <w:tc>
          <w:tcPr>
            <w:tcW w:w="2550" w:type="dxa"/>
            <w:tcBorders>
              <w:top w:val="single" w:sz="8" w:space="0" w:color="C7D7EF"/>
              <w:left w:val="single" w:sz="8" w:space="0" w:color="C7D7EF"/>
              <w:bottom w:val="single" w:sz="8" w:space="0" w:color="C7D7EF"/>
              <w:right w:val="single" w:sz="8" w:space="0" w:color="C7D7EF"/>
            </w:tcBorders>
            <w:shd w:fill="EEF4FC"/>
            <w:vAlign w:val="center"/>
          </w:tcPr>
          <w:p>
            <w:pPr>
              <w:pStyle w:val="Normal"/>
              <w:widowControl w:val="false"/>
              <w:spacing w:before="0" w:after="120"/>
              <w:jc w:val="both"/>
              <w:rPr/>
            </w:pPr>
            <w:r>
              <w:rPr>
                <w:b/>
                <w:color w:val="133B70"/>
                <w:sz w:val="19"/>
              </w:rPr>
              <w:t>14 mayo</w:t>
            </w:r>
          </w:p>
        </w:tc>
        <w:tc>
          <w:tcPr>
            <w:tcW w:w="2550"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documentación y presentación</w:t>
            </w:r>
          </w:p>
        </w:tc>
        <w:tc>
          <w:tcPr>
            <w:tcW w:w="2551"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memoria, capturas, demo, ensayo de la exposición</w:t>
            </w:r>
          </w:p>
        </w:tc>
        <w:tc>
          <w:tcPr>
            <w:tcW w:w="2548" w:type="dxa"/>
            <w:tcBorders>
              <w:top w:val="single" w:sz="8" w:space="0" w:color="C7D7EF"/>
              <w:left w:val="single" w:sz="8" w:space="0" w:color="C7D7EF"/>
              <w:bottom w:val="single" w:sz="8" w:space="0" w:color="C7D7EF"/>
              <w:right w:val="single" w:sz="8" w:space="0" w:color="C7D7EF"/>
            </w:tcBorders>
            <w:vAlign w:val="center"/>
          </w:tcPr>
          <w:p>
            <w:pPr>
              <w:pStyle w:val="Normal"/>
              <w:widowControl w:val="false"/>
              <w:spacing w:before="0" w:after="120"/>
              <w:jc w:val="both"/>
              <w:rPr/>
            </w:pPr>
            <w:r>
              <w:rPr>
                <w:sz w:val="19"/>
              </w:rPr>
              <w:t>entrega final cerrada</w:t>
            </w:r>
          </w:p>
        </w:tc>
      </w:tr>
    </w:tbl>
    <w:p>
      <w:pPr>
        <w:pStyle w:val="Normal"/>
        <w:jc w:val="both"/>
        <w:rPr/>
      </w:pPr>
      <w:r>
        <w:rPr/>
      </w:r>
    </w:p>
    <w:tbl>
      <w:tblPr>
        <w:tblW w:w="1020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00"/>
      </w:tblGrid>
      <w:tr>
        <w:trPr/>
        <w:tc>
          <w:tcPr>
            <w:tcW w:w="10200" w:type="dxa"/>
            <w:tcBorders>
              <w:top w:val="single" w:sz="10" w:space="0" w:color="1F5AA6"/>
              <w:left w:val="single" w:sz="10" w:space="0" w:color="1F5AA6"/>
              <w:bottom w:val="single" w:sz="10" w:space="0" w:color="1F5AA6"/>
              <w:right w:val="single" w:sz="10" w:space="0" w:color="1F5AA6"/>
            </w:tcBorders>
            <w:shd w:fill="F8FBFF"/>
          </w:tcPr>
          <w:p>
            <w:pPr>
              <w:pStyle w:val="Normal"/>
              <w:widowControl w:val="false"/>
              <w:spacing w:before="0" w:after="120"/>
              <w:jc w:val="both"/>
              <w:rPr/>
            </w:pPr>
            <w:r>
              <w:rPr>
                <w:b/>
                <w:color w:val="133B70"/>
                <w:sz w:val="23"/>
              </w:rPr>
              <w:t>Consejo práctico</w:t>
              <w:br/>
            </w:r>
            <w:r>
              <w:rPr>
                <w:color w:val="202124"/>
                <w:sz w:val="21"/>
              </w:rPr>
              <w:t>Si vuestra herramienta permite calendario o timeline, usadlo.</w:t>
              <w:br/>
              <w:t>Si no, al menos asignad fechas de inicio o cierre a las tareas importantes y marcad 4-6 hitos visibles hasta la entrega final.</w:t>
              <w:br/>
              <w:t>Intentad que las tareas grandes no duren “eternamente”: mejor dividirlas en piezas más pequeñas y comprobables.</w:t>
            </w:r>
          </w:p>
        </w:tc>
      </w:tr>
    </w:tbl>
    <w:p>
      <w:pPr>
        <w:pStyle w:val="Ttulo1"/>
        <w:jc w:val="both"/>
        <w:rPr/>
      </w:pPr>
      <w:r>
        <w:rPr/>
        <w:t>7. Qué tenéis que entregar exactamente el martes 14 de abril</w:t>
      </w:r>
    </w:p>
    <w:p>
      <w:pPr>
        <w:pStyle w:val="Normal"/>
        <w:jc w:val="both"/>
        <w:rPr/>
      </w:pPr>
      <w:r>
        <w:rPr/>
        <w:t>La entrega de esta actividad es por equipos y debe hacerse usando la herramienta que hayáis escogido. Quiero algo útil, no un documento artificial. Por eso, la pieza principal debe ser vuestro tablero, espacio o proyecto montado dentro de la herramienta.</w:t>
      </w:r>
    </w:p>
    <w:p>
      <w:pPr>
        <w:pStyle w:val="Normal"/>
        <w:ind w:left="255" w:hanging="170"/>
        <w:jc w:val="both"/>
        <w:rPr/>
      </w:pPr>
      <w:r>
        <w:rPr>
          <w:sz w:val="22"/>
        </w:rPr>
        <w:t xml:space="preserve">• </w:t>
      </w:r>
      <w:r>
        <w:rPr>
          <w:sz w:val="22"/>
        </w:rPr>
        <w:t>La herramienta elegida ya configurada y con estructura visible: columnas, vistas, categorías o equivalente.</w:t>
      </w:r>
    </w:p>
    <w:p>
      <w:pPr>
        <w:pStyle w:val="Normal"/>
        <w:ind w:left="255" w:hanging="170"/>
        <w:jc w:val="both"/>
        <w:rPr/>
      </w:pPr>
      <w:r>
        <w:rPr>
          <w:sz w:val="22"/>
        </w:rPr>
        <w:t xml:space="preserve">• </w:t>
      </w:r>
      <w:r>
        <w:rPr>
          <w:sz w:val="22"/>
        </w:rPr>
        <w:t>Las tareas principales del proyecto bien descritas, no solo títulos genéricos.</w:t>
      </w:r>
    </w:p>
    <w:p>
      <w:pPr>
        <w:pStyle w:val="Normal"/>
        <w:ind w:left="255" w:hanging="170"/>
        <w:jc w:val="both"/>
        <w:rPr/>
      </w:pPr>
      <w:r>
        <w:rPr>
          <w:sz w:val="22"/>
        </w:rPr>
        <w:t xml:space="preserve">• </w:t>
      </w:r>
      <w:r>
        <w:rPr>
          <w:sz w:val="22"/>
        </w:rPr>
        <w:t>Reparto de responsables o personas de referencia para las tareas importantes.</w:t>
      </w:r>
    </w:p>
    <w:p>
      <w:pPr>
        <w:pStyle w:val="Normal"/>
        <w:ind w:left="255" w:hanging="170"/>
        <w:jc w:val="both"/>
        <w:rPr/>
      </w:pPr>
      <w:r>
        <w:rPr>
          <w:sz w:val="22"/>
        </w:rPr>
        <w:t xml:space="preserve">• </w:t>
      </w:r>
      <w:r>
        <w:rPr>
          <w:sz w:val="22"/>
        </w:rPr>
        <w:t>Fechas o distribución temporal hasta la entrega final del 14 de mayo.</w:t>
      </w:r>
    </w:p>
    <w:p>
      <w:pPr>
        <w:pStyle w:val="Normal"/>
        <w:ind w:left="255" w:hanging="170"/>
        <w:jc w:val="both"/>
        <w:rPr/>
      </w:pPr>
      <w:r>
        <w:rPr>
          <w:sz w:val="22"/>
        </w:rPr>
        <w:t xml:space="preserve">• </w:t>
      </w:r>
      <w:r>
        <w:rPr>
          <w:sz w:val="22"/>
        </w:rPr>
        <w:t>Hitos claros del proyecto: por ejemplo análisis cerrado, UML validado, modelo implementado, versión integrada, pruebas, memoria y presentación.</w:t>
      </w:r>
    </w:p>
    <w:p>
      <w:pPr>
        <w:pStyle w:val="Normal"/>
        <w:ind w:left="255" w:hanging="170"/>
        <w:jc w:val="both"/>
        <w:rPr/>
      </w:pPr>
      <w:r>
        <w:rPr>
          <w:sz w:val="22"/>
        </w:rPr>
        <w:t xml:space="preserve">• </w:t>
      </w:r>
      <w:r>
        <w:rPr>
          <w:sz w:val="22"/>
        </w:rPr>
        <w:t>Una breve justificación de la herramienta escogida y de por qué encaja con vuestro equipo.</w:t>
      </w:r>
    </w:p>
    <w:p>
      <w:pPr>
        <w:pStyle w:val="Normal"/>
        <w:ind w:left="255" w:hanging="170"/>
        <w:jc w:val="both"/>
        <w:rPr/>
      </w:pPr>
      <w:r>
        <w:rPr>
          <w:sz w:val="22"/>
        </w:rPr>
        <w:t xml:space="preserve">• </w:t>
      </w:r>
      <w:r>
        <w:rPr>
          <w:sz w:val="22"/>
        </w:rPr>
        <w:t>Evidencia breve del uso del asistente: prompt utilizado y resumen de cómo os ayudó a decidir o mejorar el plan.</w:t>
      </w:r>
    </w:p>
    <w:p>
      <w:pPr>
        <w:pStyle w:val="Normal"/>
        <w:jc w:val="both"/>
        <w:rPr/>
      </w:pPr>
      <w:r>
        <w:rPr/>
        <w:t>Para poder corregirlo cómodamente, entregad además un enlace accesible o, si la herramienta no lo permite bien, un PDF exportado o capturas ordenadas. No hace falta un informe larguísimo; sí hace falta que pueda entenderse vuestro plan sin tener que adivinar nada.</w:t>
      </w:r>
    </w:p>
    <w:p>
      <w:pPr>
        <w:pStyle w:val="Ttulo1"/>
        <w:jc w:val="both"/>
        <w:rPr/>
      </w:pPr>
      <w:r>
        <w:rPr/>
        <w:t>8. Qué miraré y consejo final</w:t>
      </w:r>
    </w:p>
    <w:p>
      <w:pPr>
        <w:pStyle w:val="Normal"/>
        <w:spacing w:before="0" w:after="120"/>
        <w:jc w:val="both"/>
        <w:rPr/>
      </w:pPr>
      <w:r>
        <w:rPr/>
        <w:t>Me fijaré sobre todo en si la elección de la herramienta tiene sentido para vuestro caso, si el desglose del trabajo es concreto y realista, si hay una distribución temporal razonable, si se entiende quién lleva qué y si el tablero ayuda de verdad a gestionar el proyecto. No os voy a premiar por elegir la herramienta más sofisticada, sino por planificar con cabeza. En resumen: elegid una herramienta suficiente, ordenad el caos, convertid el proyecto en piezas manejables y empezad a avanzar. Si dudáis, preguntad.</w:t>
      </w:r>
    </w:p>
    <w:sectPr>
      <w:footerReference w:type="default" r:id="rId2"/>
      <w:type w:val="nextPage"/>
      <w:pgSz w:w="12240" w:h="15840"/>
      <w:pgMar w:left="1020" w:right="1020" w:gutter="0" w:header="0" w:top="1020" w:footer="720" w:bottom="90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ptos">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roman"/>
    <w:pitch w:val="variable"/>
  </w:font>
  <w:font w:name="Aptos Display">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jc w:val="right"/>
      <w:rPr/>
    </w:pPr>
    <w:r>
      <w:rPr>
        <w:color w:val="666666"/>
        <w:sz w:val="18"/>
      </w:rPr>
      <w:t xml:space="preserve">Programación Orientada a Objetos · Dynamizatic · Página </w:t>
    </w:r>
    <w:r>
      <w:rPr/>
      <w:fldChar w:fldCharType="begin"/>
    </w:r>
    <w:r>
      <w:rPr/>
      <w:instrText xml:space="preserve"> PAGE </w:instrText>
    </w:r>
    <w:r>
      <w:rPr/>
      <w:fldChar w:fldCharType="separate"/>
    </w:r>
    <w:r>
      <w:rPr/>
      <w:t>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left"/>
    </w:pPr>
    <w:rPr>
      <w:rFonts w:ascii="Aptos" w:hAnsi="Aptos" w:eastAsia="ＭＳ 明朝" w:cs=""/>
      <w:color w:val="202124"/>
      <w:kern w:val="0"/>
      <w:sz w:val="22"/>
      <w:szCs w:val="22"/>
      <w:lang w:val="en-US" w:eastAsia="en-US" w:bidi="ar-SA"/>
    </w:rPr>
  </w:style>
  <w:style w:type="paragraph" w:styleId="Ttulo1">
    <w:name w:val="Heading 1"/>
    <w:basedOn w:val="Normal"/>
    <w:next w:val="Normal"/>
    <w:link w:val="Heading1Char"/>
    <w:uiPriority w:val="9"/>
    <w:qFormat/>
    <w:rsid w:val="00fc693f"/>
    <w:pPr>
      <w:keepNext w:val="true"/>
      <w:keepLines/>
      <w:spacing w:before="200" w:after="120"/>
      <w:outlineLvl w:val="0"/>
    </w:pPr>
    <w:rPr>
      <w:rFonts w:ascii="Calibri" w:hAnsi="Calibri" w:eastAsia="ＭＳ ゴシック" w:cs="" w:asciiTheme="majorHAnsi" w:cstheme="majorBidi" w:eastAsiaTheme="majorEastAsia" w:hAnsiTheme="majorHAnsi"/>
      <w:b/>
      <w:bCs/>
      <w:color w:val="133B70"/>
      <w:sz w:val="34"/>
      <w:szCs w:val="28"/>
    </w:rPr>
  </w:style>
  <w:style w:type="paragraph" w:styleId="Ttulo2">
    <w:name w:val="Heading 2"/>
    <w:basedOn w:val="Normal"/>
    <w:next w:val="Normal"/>
    <w:link w:val="Heading2Char"/>
    <w:uiPriority w:val="9"/>
    <w:unhideWhenUsed/>
    <w:qFormat/>
    <w:rsid w:val="00fc693f"/>
    <w:pPr>
      <w:keepNext w:val="true"/>
      <w:keepLines/>
      <w:spacing w:before="200" w:after="60"/>
      <w:outlineLvl w:val="1"/>
    </w:pPr>
    <w:rPr>
      <w:rFonts w:ascii="Calibri" w:hAnsi="Calibri" w:eastAsia="ＭＳ ゴシック" w:cs="" w:asciiTheme="majorHAnsi" w:cstheme="majorBidi" w:eastAsiaTheme="majorEastAsia" w:hAnsiTheme="majorHAnsi"/>
      <w:b/>
      <w:bCs/>
      <w:color w:val="1F5AA6"/>
      <w:sz w:val="26"/>
      <w:szCs w:val="26"/>
    </w:rPr>
  </w:style>
  <w:style w:type="paragraph" w:styleId="Ttulo3">
    <w:name w:val="Heading 3"/>
    <w:basedOn w:val="Normal"/>
    <w:next w:val="Normal"/>
    <w:link w:val="Heading3Char"/>
    <w:uiPriority w:val="9"/>
    <w:unhideWhenUsed/>
    <w:qFormat/>
    <w:rsid w:val="00fc693f"/>
    <w:pPr>
      <w:keepNext w:val="true"/>
      <w:keepLines/>
      <w:spacing w:before="160" w:after="40"/>
      <w:outlineLvl w:val="2"/>
    </w:pPr>
    <w:rPr>
      <w:rFonts w:ascii="Calibri" w:hAnsi="Calibri" w:eastAsia="ＭＳ ゴシック" w:cs="" w:asciiTheme="majorHAnsi" w:cstheme="majorBidi" w:eastAsiaTheme="majorEastAsia" w:hAnsiTheme="majorHAnsi"/>
      <w:b/>
      <w:bCs/>
      <w:color w:val="133B70"/>
      <w:sz w:val="23"/>
    </w:rPr>
  </w:style>
  <w:style w:type="paragraph" w:styleId="Ttulo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Ttulo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Ttulo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Ttulo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Ttulo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Ttulo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Destacado">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link w:val="BodyTextChar"/>
    <w:uiPriority w:val="99"/>
    <w:unhideWhenUsed/>
    <w:rsid w:val="00aa1d8d"/>
    <w:pPr>
      <w:spacing w:before="0" w:after="120"/>
    </w:pPr>
    <w:rPr/>
  </w:style>
  <w:style w:type="paragraph" w:styleId="Lista">
    <w:name w:val="List"/>
    <w:basedOn w:val="Normal"/>
    <w:uiPriority w:val="99"/>
    <w:unhideWhenUsed/>
    <w:rsid w:val="00aa1d8d"/>
    <w:pPr>
      <w:spacing w:before="0" w:after="120"/>
      <w:ind w:left="360" w:hanging="360"/>
      <w:contextualSpacing/>
    </w:pPr>
    <w:rPr/>
  </w:style>
  <w:style w:type="paragraph" w:styleId="Ley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Cabeceraypie">
    <w:name w:val="Cabecera y pie"/>
    <w:basedOn w:val="Normal"/>
    <w:qFormat/>
    <w:pPr/>
    <w:rPr/>
  </w:style>
  <w:style w:type="paragraph" w:styleId="Cabecera">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Piedepgina">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tulogeneral">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tulo">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Bullet4">
    <w:name w:val="List Bullet 4"/>
    <w:basedOn w:val="Normal"/>
    <w:uiPriority w:val="99"/>
    <w:unhideWhenUsed/>
    <w:qFormat/>
    <w:rsid w:val="00326f90"/>
    <w:pPr>
      <w:spacing w:before="0" w:after="12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20"/>
      <w:contextualSpacing/>
    </w:pPr>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Number">
    <w:name w:val="List Number"/>
    <w:basedOn w:val="Normal"/>
    <w:uiPriority w:val="99"/>
    <w:unhideWhenUsed/>
    <w:qFormat/>
    <w:rsid w:val="00326f90"/>
    <w:pPr>
      <w:numPr>
        <w:ilvl w:val="0"/>
        <w:numId w:val="4"/>
      </w:numPr>
      <w:spacing w:before="0" w:after="120"/>
      <w:contextualSpacing/>
    </w:pPr>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tulodelndice">
    <w:name w:val="Index Heading"/>
    <w:basedOn w:val="Ttulo"/>
    <w:pPr/>
    <w:rPr/>
  </w:style>
  <w:style w:type="paragraph" w:styleId="Ttulodelsumario">
    <w:name w:val="TOC Heading"/>
    <w:basedOn w:val="Ttulo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LibreOffice/7.5.3.2$Windows_X86_64 LibreOffice_project/9f56dff12ba03b9acd7730a5a481eea045e468f3</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2026-03-31T08:29:29Z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