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Crop (2015)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explores a departure from open horizons, shifting focus to the textures and fragments of nature.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Exhibited at 2nd Tbilisi Triennial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MAF Memoirs, The Writer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 House, Tbilisi, 2015.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