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A9B" w:rsidRPr="00930EBD" w:rsidRDefault="00113A9B" w:rsidP="00DE635D">
      <w:pPr>
        <w:pStyle w:val="Heading1"/>
        <w:rPr>
          <w:sz w:val="24"/>
          <w:szCs w:val="24"/>
        </w:rPr>
      </w:pPr>
    </w:p>
    <w:p w:rsidR="000166C0" w:rsidRPr="00930EBD" w:rsidRDefault="000166C0" w:rsidP="008A5466">
      <w:pPr>
        <w:spacing w:line="480" w:lineRule="auto"/>
      </w:pPr>
    </w:p>
    <w:p w:rsidR="00113A9B" w:rsidRPr="00930EBD" w:rsidRDefault="00113A9B" w:rsidP="008A5466">
      <w:pPr>
        <w:spacing w:line="480" w:lineRule="auto"/>
      </w:pPr>
    </w:p>
    <w:p w:rsidR="002B1A16" w:rsidRPr="00930EBD" w:rsidRDefault="002B1A16" w:rsidP="002B1A16">
      <w:pPr>
        <w:spacing w:line="480" w:lineRule="auto"/>
        <w:jc w:val="center"/>
      </w:pPr>
    </w:p>
    <w:p w:rsidR="002B1A16" w:rsidRPr="00930EBD" w:rsidRDefault="002B1A16" w:rsidP="002B1A16">
      <w:pPr>
        <w:spacing w:line="480" w:lineRule="auto"/>
        <w:jc w:val="center"/>
      </w:pPr>
    </w:p>
    <w:p w:rsidR="0008178F" w:rsidRPr="00930EBD" w:rsidRDefault="0008178F" w:rsidP="002B1A16">
      <w:pPr>
        <w:spacing w:line="480" w:lineRule="auto"/>
        <w:jc w:val="center"/>
      </w:pPr>
    </w:p>
    <w:p w:rsidR="0008178F" w:rsidRPr="00930EBD" w:rsidRDefault="0008178F" w:rsidP="002B1A16">
      <w:pPr>
        <w:spacing w:line="480" w:lineRule="auto"/>
        <w:jc w:val="center"/>
      </w:pPr>
    </w:p>
    <w:p w:rsidR="0008178F" w:rsidRPr="00930EBD" w:rsidRDefault="0008178F" w:rsidP="002B1A16">
      <w:pPr>
        <w:spacing w:line="480" w:lineRule="auto"/>
        <w:jc w:val="center"/>
      </w:pPr>
    </w:p>
    <w:p w:rsidR="0008178F" w:rsidRPr="00930EBD" w:rsidRDefault="0008178F" w:rsidP="002B1A16">
      <w:pPr>
        <w:spacing w:line="480" w:lineRule="auto"/>
        <w:jc w:val="center"/>
      </w:pPr>
    </w:p>
    <w:p w:rsidR="0008178F" w:rsidRPr="00930EBD" w:rsidRDefault="0008178F" w:rsidP="002B1A16">
      <w:pPr>
        <w:spacing w:line="480" w:lineRule="auto"/>
        <w:jc w:val="center"/>
      </w:pPr>
    </w:p>
    <w:p w:rsidR="0008178F" w:rsidRPr="00930EBD" w:rsidRDefault="009E28FB" w:rsidP="009E28FB">
      <w:pPr>
        <w:spacing w:line="480" w:lineRule="auto"/>
        <w:jc w:val="center"/>
      </w:pPr>
      <w:r w:rsidRPr="00930EBD">
        <w:t>Ethical Engineering and VW Emissions</w:t>
      </w:r>
    </w:p>
    <w:p w:rsidR="002B1A16" w:rsidRPr="00930EBD" w:rsidRDefault="0008178F" w:rsidP="007C469C">
      <w:pPr>
        <w:jc w:val="center"/>
      </w:pPr>
      <w:r w:rsidRPr="00930EBD">
        <w:t xml:space="preserve">Student’s </w:t>
      </w:r>
      <w:r w:rsidR="008C6DFB" w:rsidRPr="00930EBD">
        <w:t>N</w:t>
      </w:r>
      <w:r w:rsidRPr="00930EBD">
        <w:t>ame</w:t>
      </w:r>
    </w:p>
    <w:p w:rsidR="008C6DFB" w:rsidRPr="00930EBD" w:rsidRDefault="008C6DFB" w:rsidP="007C469C">
      <w:pPr>
        <w:jc w:val="center"/>
      </w:pPr>
    </w:p>
    <w:p w:rsidR="002B1A16" w:rsidRPr="00930EBD" w:rsidRDefault="008C6DFB" w:rsidP="007C469C">
      <w:pPr>
        <w:jc w:val="center"/>
      </w:pPr>
      <w:r w:rsidRPr="00930EBD">
        <w:t>Institution</w:t>
      </w:r>
      <w:r w:rsidR="006D2522">
        <w:t>al</w:t>
      </w:r>
      <w:r w:rsidRPr="00930EBD">
        <w:t xml:space="preserve"> Affiliation</w:t>
      </w:r>
    </w:p>
    <w:p w:rsidR="002B1A16" w:rsidRPr="00930EBD" w:rsidRDefault="002B1A16" w:rsidP="007C469C">
      <w:pPr>
        <w:jc w:val="center"/>
        <w:rPr>
          <w:b/>
          <w:u w:val="single"/>
        </w:rPr>
      </w:pPr>
    </w:p>
    <w:p w:rsidR="002B1A16" w:rsidRPr="00930EBD" w:rsidRDefault="002B1A16" w:rsidP="007C469C"/>
    <w:p w:rsidR="002B1A16" w:rsidRPr="00930EBD" w:rsidRDefault="002B1A16" w:rsidP="002B1A16">
      <w:pPr>
        <w:spacing w:line="480" w:lineRule="auto"/>
      </w:pPr>
    </w:p>
    <w:p w:rsidR="002B1A16" w:rsidRPr="00930EBD" w:rsidRDefault="002B1A16" w:rsidP="002B1A16">
      <w:pPr>
        <w:spacing w:line="480" w:lineRule="auto"/>
      </w:pPr>
    </w:p>
    <w:p w:rsidR="0073687D" w:rsidRPr="00930EBD" w:rsidRDefault="0073687D" w:rsidP="002B1A16">
      <w:pPr>
        <w:spacing w:line="480" w:lineRule="auto"/>
      </w:pPr>
    </w:p>
    <w:p w:rsidR="0073687D" w:rsidRPr="00930EBD" w:rsidRDefault="0073687D" w:rsidP="002B1A16">
      <w:pPr>
        <w:spacing w:line="480" w:lineRule="auto"/>
      </w:pPr>
    </w:p>
    <w:p w:rsidR="002B1A16" w:rsidRPr="00930EBD" w:rsidRDefault="002B1A16" w:rsidP="002B1A16">
      <w:pPr>
        <w:spacing w:line="480" w:lineRule="auto"/>
      </w:pPr>
    </w:p>
    <w:p w:rsidR="002B1A16" w:rsidRPr="00930EBD" w:rsidRDefault="002B1A16" w:rsidP="002B1A16">
      <w:pPr>
        <w:spacing w:line="480" w:lineRule="auto"/>
      </w:pPr>
    </w:p>
    <w:p w:rsidR="002B1A16" w:rsidRDefault="002B1A16" w:rsidP="002B1A16">
      <w:pPr>
        <w:spacing w:line="480" w:lineRule="auto"/>
      </w:pPr>
    </w:p>
    <w:p w:rsidR="00930EBD" w:rsidRPr="00930EBD" w:rsidRDefault="00930EBD" w:rsidP="002B1A16">
      <w:pPr>
        <w:spacing w:line="480" w:lineRule="auto"/>
      </w:pPr>
    </w:p>
    <w:p w:rsidR="002B1A16" w:rsidRPr="00930EBD" w:rsidRDefault="002B1A16" w:rsidP="002B1A16">
      <w:pPr>
        <w:spacing w:line="480" w:lineRule="auto"/>
      </w:pPr>
    </w:p>
    <w:p w:rsidR="002B1A16" w:rsidRPr="00930EBD" w:rsidRDefault="002B1A16" w:rsidP="002B1A16">
      <w:pPr>
        <w:spacing w:line="480" w:lineRule="auto"/>
      </w:pPr>
    </w:p>
    <w:p w:rsidR="009E28FB" w:rsidRPr="00930EBD" w:rsidRDefault="009E28FB" w:rsidP="009E28FB">
      <w:pPr>
        <w:spacing w:line="480" w:lineRule="auto"/>
        <w:jc w:val="center"/>
      </w:pPr>
      <w:r w:rsidRPr="00930EBD">
        <w:lastRenderedPageBreak/>
        <w:t>Ethical Engineering and VW Emissions</w:t>
      </w:r>
    </w:p>
    <w:p w:rsidR="006E0DB2" w:rsidRPr="006E0DB2" w:rsidRDefault="006E0DB2" w:rsidP="006E0DB2">
      <w:pPr>
        <w:pStyle w:val="NormalWeb"/>
        <w:spacing w:before="0" w:beforeAutospacing="0" w:after="0" w:afterAutospacing="0" w:line="480" w:lineRule="auto"/>
        <w:ind w:firstLine="720"/>
      </w:pPr>
      <w:r w:rsidRPr="006E0DB2">
        <w:t>1. What do you think to lead to the VW engineers choosing to build the emissions defeat devise? Are (were) they "bad" or immoral individuals? </w:t>
      </w:r>
    </w:p>
    <w:p w:rsidR="006E0DB2" w:rsidRPr="006E0DB2" w:rsidRDefault="006E0DB2" w:rsidP="006E0DB2">
      <w:pPr>
        <w:pStyle w:val="NormalWeb"/>
        <w:spacing w:before="0" w:beforeAutospacing="0" w:after="0" w:afterAutospacing="0" w:line="480" w:lineRule="auto"/>
        <w:ind w:firstLine="720"/>
      </w:pPr>
      <w:r w:rsidRPr="006E0DB2">
        <w:t>They were immoral individuals since they knew the number of emissions the VW was emitting was not environmentally friendly, and yet they sold them to people. The US regulators accused the company of programming about 11 million vehicles worldwide to dishonestly show on official tests that they were emitting small amounts of harmful emissions than they were when driven on the roads (Cavico&amp;Mujtaba, 2016). Regulators in the US also accused the VW Company of cheating on Environmental Standards by programming engines using a management soft ware's to detect when tested by regulators.</w:t>
      </w:r>
    </w:p>
    <w:p w:rsidR="006E0DB2" w:rsidRPr="006E0DB2" w:rsidRDefault="006E0DB2" w:rsidP="006E0DB2">
      <w:pPr>
        <w:pStyle w:val="NormalWeb"/>
        <w:spacing w:before="0" w:beforeAutospacing="0" w:after="0" w:afterAutospacing="0" w:line="480" w:lineRule="auto"/>
        <w:ind w:firstLine="720"/>
      </w:pPr>
      <w:r w:rsidRPr="006E0DB2">
        <w:t>2. Should individual employees of the VW group responsible for writing and implementing the defeat device be held personally accountable for their actions, And if so, how? Yes, how?</w:t>
      </w:r>
    </w:p>
    <w:p w:rsidR="006E0DB2" w:rsidRPr="006E0DB2" w:rsidRDefault="006E0DB2" w:rsidP="006E0DB2">
      <w:pPr>
        <w:pStyle w:val="NormalWeb"/>
        <w:spacing w:before="0" w:beforeAutospacing="0" w:after="0" w:afterAutospacing="0" w:line="480" w:lineRule="auto"/>
        <w:ind w:firstLine="720"/>
      </w:pPr>
      <w:r w:rsidRPr="006E0DB2">
        <w:t xml:space="preserve">Withdraw all applications for US certifications for its 2016 vehicles of Passat, Golf, and Jetta (Cavico&amp;Mujtaba, 2016). Also, the company will be recalling the cars to adjust them to comply with the US emission standards. The company had to suffer a significant loss since thousands of </w:t>
      </w:r>
      <w:r w:rsidR="003278C3" w:rsidRPr="006E0DB2">
        <w:t>these vehicles</w:t>
      </w:r>
      <w:r w:rsidRPr="006E0DB2">
        <w:t xml:space="preserve"> are stuck at US port until the matter is dealt with. There was also the suspension of 9 managers for being involved in the deception. The management positions gave an order to employees to consider the task again, and those incapable of that could leave the company since other people can perform the job</w:t>
      </w:r>
    </w:p>
    <w:p w:rsidR="006E0DB2" w:rsidRPr="006E0DB2" w:rsidRDefault="006E0DB2" w:rsidP="006E0DB2">
      <w:pPr>
        <w:numPr>
          <w:ilvl w:val="0"/>
          <w:numId w:val="22"/>
        </w:numPr>
        <w:spacing w:line="480" w:lineRule="auto"/>
        <w:ind w:firstLine="720"/>
      </w:pPr>
      <w:r w:rsidRPr="006E0DB2">
        <w:t>Should individuals employees of VW who had knowledge of the defeat device but did not report to the public be held personally accountable, and if so, how? </w:t>
      </w:r>
    </w:p>
    <w:p w:rsidR="006E0DB2" w:rsidRPr="006E0DB2" w:rsidRDefault="006E0DB2" w:rsidP="003278C3">
      <w:pPr>
        <w:spacing w:line="480" w:lineRule="auto"/>
        <w:ind w:firstLine="720"/>
      </w:pPr>
      <w:r w:rsidRPr="006E0DB2">
        <w:lastRenderedPageBreak/>
        <w:t>Cheating and organizational misconduct are a form of unethical behavior and are challenges in society today. People lie when it pays the employees chose to cheat since they knew the profit they were gaining from it but at the expense of the environment (Cavico&amp;Mujtaba, 2016). There was immediate resignation of those in charge of the VW Company since they could not be trusted.</w:t>
      </w:r>
    </w:p>
    <w:p w:rsidR="006E0DB2" w:rsidRPr="006E0DB2" w:rsidRDefault="006E0DB2" w:rsidP="006E0DB2">
      <w:pPr>
        <w:numPr>
          <w:ilvl w:val="0"/>
          <w:numId w:val="24"/>
        </w:numPr>
        <w:spacing w:line="480" w:lineRule="auto"/>
        <w:ind w:firstLine="720"/>
      </w:pPr>
      <w:r w:rsidRPr="006E0DB2">
        <w:t>Can this type of behavior be prevented in the future, and if so, how? </w:t>
      </w:r>
    </w:p>
    <w:p w:rsidR="006E0DB2" w:rsidRPr="006E0DB2" w:rsidRDefault="006E0DB2" w:rsidP="006E0DB2">
      <w:pPr>
        <w:pStyle w:val="NormalWeb"/>
        <w:spacing w:before="0" w:beforeAutospacing="0" w:after="0" w:afterAutospacing="0" w:line="480" w:lineRule="auto"/>
        <w:ind w:firstLine="720"/>
      </w:pPr>
      <w:r w:rsidRPr="006E0DB2">
        <w:t>Yes. In this case, the company CEO blamed the employees for tampering with the vehicle emission software. Therefore, those in charge need to make sure that the employees review the company policies, and they should be shared and discussed freely. Managers should be evaluated on ethical leadership practices, and this will enable them to assess each employee's ethical conduct. The top management should educate employees that acting morally will benefit the company (Gino, 2015).</w:t>
      </w:r>
    </w:p>
    <w:p w:rsidR="002813D0" w:rsidRPr="00930EBD" w:rsidRDefault="002813D0" w:rsidP="002813D0">
      <w:pPr>
        <w:spacing w:line="480" w:lineRule="auto"/>
        <w:ind w:firstLine="720"/>
      </w:pPr>
    </w:p>
    <w:p w:rsidR="002813D0" w:rsidRPr="00930EBD" w:rsidRDefault="002813D0" w:rsidP="002813D0">
      <w:pPr>
        <w:spacing w:line="480" w:lineRule="auto"/>
        <w:ind w:firstLine="720"/>
      </w:pPr>
    </w:p>
    <w:p w:rsidR="002813D0" w:rsidRPr="00930EBD" w:rsidRDefault="002813D0" w:rsidP="002813D0">
      <w:pPr>
        <w:spacing w:line="480" w:lineRule="auto"/>
        <w:ind w:firstLine="720"/>
      </w:pPr>
    </w:p>
    <w:p w:rsidR="002813D0" w:rsidRPr="00930EBD" w:rsidRDefault="002813D0" w:rsidP="002813D0">
      <w:pPr>
        <w:spacing w:line="480" w:lineRule="auto"/>
        <w:ind w:firstLine="720"/>
      </w:pPr>
    </w:p>
    <w:p w:rsidR="002813D0" w:rsidRPr="00930EBD" w:rsidRDefault="002813D0" w:rsidP="002813D0">
      <w:pPr>
        <w:spacing w:line="480" w:lineRule="auto"/>
        <w:ind w:firstLine="720"/>
      </w:pPr>
    </w:p>
    <w:p w:rsidR="002813D0" w:rsidRPr="00930EBD" w:rsidRDefault="002813D0" w:rsidP="002813D0">
      <w:pPr>
        <w:spacing w:line="480" w:lineRule="auto"/>
        <w:ind w:firstLine="720"/>
      </w:pPr>
    </w:p>
    <w:p w:rsidR="002813D0" w:rsidRPr="00930EBD" w:rsidRDefault="002813D0" w:rsidP="002813D0">
      <w:pPr>
        <w:spacing w:line="480" w:lineRule="auto"/>
        <w:ind w:firstLine="720"/>
      </w:pPr>
    </w:p>
    <w:p w:rsidR="002813D0" w:rsidRPr="00930EBD" w:rsidRDefault="002813D0" w:rsidP="002813D0">
      <w:pPr>
        <w:spacing w:line="480" w:lineRule="auto"/>
        <w:ind w:firstLine="720"/>
      </w:pPr>
    </w:p>
    <w:p w:rsidR="002813D0" w:rsidRPr="00930EBD" w:rsidRDefault="002813D0" w:rsidP="002813D0">
      <w:pPr>
        <w:spacing w:line="480" w:lineRule="auto"/>
        <w:ind w:firstLine="720"/>
      </w:pPr>
    </w:p>
    <w:p w:rsidR="002813D0" w:rsidRPr="00930EBD" w:rsidRDefault="002813D0" w:rsidP="002813D0">
      <w:pPr>
        <w:spacing w:line="480" w:lineRule="auto"/>
        <w:ind w:firstLine="720"/>
      </w:pPr>
    </w:p>
    <w:p w:rsidR="002813D0" w:rsidRPr="00930EBD" w:rsidRDefault="002813D0" w:rsidP="002813D0">
      <w:pPr>
        <w:spacing w:line="480" w:lineRule="auto"/>
        <w:ind w:firstLine="720"/>
      </w:pPr>
    </w:p>
    <w:p w:rsidR="002813D0" w:rsidRPr="00930EBD" w:rsidRDefault="002813D0" w:rsidP="00761EBD">
      <w:pPr>
        <w:spacing w:line="480" w:lineRule="auto"/>
      </w:pPr>
    </w:p>
    <w:p w:rsidR="00911715" w:rsidRPr="00930EBD" w:rsidRDefault="00D83095" w:rsidP="003A2F8B">
      <w:pPr>
        <w:spacing w:line="480" w:lineRule="auto"/>
        <w:jc w:val="center"/>
      </w:pPr>
      <w:r w:rsidRPr="00930EBD">
        <w:t>References</w:t>
      </w:r>
    </w:p>
    <w:p w:rsidR="00D83095" w:rsidRPr="00930EBD" w:rsidRDefault="00D83095" w:rsidP="003A2F8B">
      <w:pPr>
        <w:spacing w:line="480" w:lineRule="auto"/>
        <w:ind w:left="720" w:hanging="720"/>
      </w:pPr>
      <w:r w:rsidRPr="00930EBD">
        <w:t>Cavico, F. J., &amp;Mujtaba, B. G. (2016). A Global Case Study of Legal, Ethical, and Practical Consequences and Recommendations for Sustainable Management. </w:t>
      </w:r>
      <w:r w:rsidRPr="00930EBD">
        <w:rPr>
          <w:i/>
          <w:iCs/>
        </w:rPr>
        <w:t>Volkswagen Emissions Scandal</w:t>
      </w:r>
      <w:r w:rsidRPr="00930EBD">
        <w:t>, </w:t>
      </w:r>
      <w:r w:rsidRPr="00930EBD">
        <w:rPr>
          <w:i/>
          <w:iCs/>
        </w:rPr>
        <w:t>4</w:t>
      </w:r>
      <w:r w:rsidRPr="00930EBD">
        <w:t xml:space="preserve">(2), 302–307. </w:t>
      </w:r>
      <w:r w:rsidR="00386AC1">
        <w:t>DOI</w:t>
      </w:r>
      <w:r w:rsidRPr="00930EBD">
        <w:t>: 10.24247/ijhrmroct20182</w:t>
      </w:r>
    </w:p>
    <w:p w:rsidR="009A1862" w:rsidRPr="00930EBD" w:rsidRDefault="003A2F8B" w:rsidP="003A2F8B">
      <w:pPr>
        <w:spacing w:after="240" w:line="480" w:lineRule="auto"/>
        <w:ind w:left="720" w:hanging="720"/>
      </w:pPr>
      <w:r w:rsidRPr="00930EBD">
        <w:t>Gino, F. (2015). Understanding ordinary unethical behavior: why people who value morality act immorally. </w:t>
      </w:r>
      <w:r w:rsidRPr="00930EBD">
        <w:rPr>
          <w:i/>
          <w:iCs/>
        </w:rPr>
        <w:t>Current Opinion in Behavioral Sciences</w:t>
      </w:r>
      <w:r w:rsidRPr="00930EBD">
        <w:t>, </w:t>
      </w:r>
      <w:r w:rsidRPr="00930EBD">
        <w:rPr>
          <w:i/>
          <w:iCs/>
        </w:rPr>
        <w:t>3</w:t>
      </w:r>
      <w:r w:rsidRPr="00930EBD">
        <w:t xml:space="preserve">, 107–111. </w:t>
      </w:r>
      <w:r w:rsidR="00386AC1">
        <w:t>DOI</w:t>
      </w:r>
      <w:r w:rsidRPr="00930EBD">
        <w:t>: 10.1016/j.cobeha.2015.03.001</w:t>
      </w:r>
    </w:p>
    <w:sectPr w:rsidR="009A1862" w:rsidRPr="00930EBD" w:rsidSect="00AD5D60">
      <w:headerReference w:type="even" r:id="rId8"/>
      <w:headerReference w:type="default" r:id="rId9"/>
      <w:head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0E4" w:rsidRDefault="00D960E4">
      <w:r>
        <w:separator/>
      </w:r>
    </w:p>
  </w:endnote>
  <w:endnote w:type="continuationSeparator" w:id="1">
    <w:p w:rsidR="00D960E4" w:rsidRDefault="00D960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0E4" w:rsidRDefault="00D960E4">
      <w:r>
        <w:separator/>
      </w:r>
    </w:p>
  </w:footnote>
  <w:footnote w:type="continuationSeparator" w:id="1">
    <w:p w:rsidR="00D960E4" w:rsidRDefault="00D960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37" w:type="pct"/>
      <w:tblLook w:val="04A0"/>
    </w:tblPr>
    <w:tblGrid>
      <w:gridCol w:w="4206"/>
      <w:gridCol w:w="1252"/>
      <w:gridCol w:w="3997"/>
    </w:tblGrid>
    <w:tr w:rsidR="008713C5" w:rsidRPr="008E0D90" w:rsidTr="00626956">
      <w:trPr>
        <w:trHeight w:val="151"/>
      </w:trPr>
      <w:tc>
        <w:tcPr>
          <w:tcW w:w="2389" w:type="pct"/>
          <w:tcBorders>
            <w:top w:val="nil"/>
            <w:left w:val="nil"/>
            <w:bottom w:val="single" w:sz="4" w:space="0" w:color="4F81BD"/>
            <w:right w:val="nil"/>
          </w:tcBorders>
        </w:tcPr>
        <w:p w:rsidR="008713C5" w:rsidRPr="00505CD9" w:rsidRDefault="008713C5" w:rsidP="00AD5D60">
          <w:pPr>
            <w:pStyle w:val="Header"/>
            <w:tabs>
              <w:tab w:val="clear" w:pos="4320"/>
              <w:tab w:val="clear" w:pos="8640"/>
              <w:tab w:val="center" w:pos="1995"/>
              <w:tab w:val="right" w:pos="3990"/>
            </w:tabs>
          </w:pPr>
          <w:r w:rsidRPr="00505CD9">
            <w:t>[Type text]</w:t>
          </w:r>
          <w:r w:rsidRPr="00505CD9">
            <w:tab/>
            <w:t>[Type text]</w:t>
          </w:r>
          <w:r w:rsidRPr="00505CD9">
            <w:tab/>
            <w:t>[Type text]</w:t>
          </w:r>
        </w:p>
        <w:p w:rsidR="008713C5" w:rsidRPr="00505CD9" w:rsidRDefault="008713C5" w:rsidP="00626956">
          <w:pPr>
            <w:pStyle w:val="Header"/>
            <w:tabs>
              <w:tab w:val="clear" w:pos="4320"/>
              <w:tab w:val="clear" w:pos="8640"/>
              <w:tab w:val="center" w:pos="1993"/>
              <w:tab w:val="right" w:pos="3987"/>
            </w:tabs>
          </w:pPr>
          <w:r w:rsidRPr="00505CD9">
            <w:t>[Type text]</w:t>
          </w:r>
          <w:r w:rsidRPr="00505CD9">
            <w:tab/>
            <w:t>[Type text]</w:t>
          </w:r>
          <w:r w:rsidRPr="00505CD9">
            <w:tab/>
            <w:t>[Type text]</w:t>
          </w:r>
        </w:p>
        <w:p w:rsidR="008713C5" w:rsidRPr="00505CD9" w:rsidRDefault="008713C5" w:rsidP="00626956">
          <w:pPr>
            <w:pStyle w:val="Header"/>
            <w:spacing w:line="276" w:lineRule="auto"/>
            <w:rPr>
              <w:rFonts w:ascii="Cambria" w:eastAsia="MS Gothic" w:hAnsi="Cambria"/>
              <w:b/>
              <w:bCs/>
              <w:color w:val="4F81BD"/>
            </w:rPr>
          </w:pPr>
        </w:p>
      </w:tc>
      <w:tc>
        <w:tcPr>
          <w:tcW w:w="333" w:type="pct"/>
          <w:vMerge w:val="restart"/>
          <w:noWrap/>
          <w:vAlign w:val="center"/>
          <w:hideMark/>
        </w:tcPr>
        <w:p w:rsidR="008713C5" w:rsidRPr="00626956" w:rsidRDefault="008713C5" w:rsidP="00626956">
          <w:pPr>
            <w:pStyle w:val="MediumGrid21"/>
            <w:rPr>
              <w:rFonts w:ascii="Cambria" w:hAnsi="Cambria"/>
              <w:color w:val="4F81BD"/>
              <w:szCs w:val="20"/>
            </w:rPr>
          </w:pPr>
          <w:r w:rsidRPr="00626956">
            <w:rPr>
              <w:rFonts w:ascii="Cambria" w:hAnsi="Cambria"/>
              <w:color w:val="4F81BD"/>
            </w:rPr>
            <w:t>[Type text]</w:t>
          </w:r>
        </w:p>
      </w:tc>
      <w:tc>
        <w:tcPr>
          <w:tcW w:w="2278" w:type="pct"/>
          <w:tcBorders>
            <w:top w:val="nil"/>
            <w:left w:val="nil"/>
            <w:bottom w:val="single" w:sz="4" w:space="0" w:color="4F81BD"/>
            <w:right w:val="nil"/>
          </w:tcBorders>
        </w:tcPr>
        <w:p w:rsidR="008713C5" w:rsidRPr="00505CD9" w:rsidRDefault="008713C5" w:rsidP="00626956">
          <w:pPr>
            <w:pStyle w:val="Header"/>
            <w:spacing w:line="276" w:lineRule="auto"/>
            <w:rPr>
              <w:rFonts w:ascii="Cambria" w:eastAsia="MS Gothic" w:hAnsi="Cambria"/>
              <w:b/>
              <w:bCs/>
              <w:color w:val="4F81BD"/>
            </w:rPr>
          </w:pPr>
        </w:p>
      </w:tc>
    </w:tr>
    <w:tr w:rsidR="008713C5" w:rsidRPr="008E0D90" w:rsidTr="00626956">
      <w:trPr>
        <w:trHeight w:val="150"/>
      </w:trPr>
      <w:tc>
        <w:tcPr>
          <w:tcW w:w="2389" w:type="pct"/>
          <w:tcBorders>
            <w:top w:val="single" w:sz="4" w:space="0" w:color="4F81BD"/>
            <w:left w:val="nil"/>
            <w:bottom w:val="nil"/>
            <w:right w:val="nil"/>
          </w:tcBorders>
        </w:tcPr>
        <w:p w:rsidR="008713C5" w:rsidRPr="00505CD9" w:rsidRDefault="008713C5" w:rsidP="00626956">
          <w:pPr>
            <w:pStyle w:val="Header"/>
            <w:spacing w:line="276" w:lineRule="auto"/>
            <w:rPr>
              <w:rFonts w:ascii="Cambria" w:eastAsia="MS Gothic" w:hAnsi="Cambria"/>
              <w:b/>
              <w:bCs/>
              <w:color w:val="4F81BD"/>
            </w:rPr>
          </w:pPr>
        </w:p>
      </w:tc>
      <w:tc>
        <w:tcPr>
          <w:tcW w:w="0" w:type="auto"/>
          <w:vMerge/>
          <w:vAlign w:val="center"/>
          <w:hideMark/>
        </w:tcPr>
        <w:p w:rsidR="008713C5" w:rsidRPr="00626956" w:rsidRDefault="008713C5" w:rsidP="00626956">
          <w:pPr>
            <w:rPr>
              <w:rFonts w:ascii="Cambria" w:hAnsi="Cambria"/>
              <w:color w:val="4F81BD"/>
              <w:sz w:val="22"/>
              <w:szCs w:val="22"/>
            </w:rPr>
          </w:pPr>
        </w:p>
      </w:tc>
      <w:tc>
        <w:tcPr>
          <w:tcW w:w="2278" w:type="pct"/>
          <w:tcBorders>
            <w:top w:val="single" w:sz="4" w:space="0" w:color="4F81BD"/>
            <w:left w:val="nil"/>
            <w:bottom w:val="nil"/>
            <w:right w:val="nil"/>
          </w:tcBorders>
        </w:tcPr>
        <w:p w:rsidR="008713C5" w:rsidRPr="00505CD9" w:rsidRDefault="008713C5" w:rsidP="00626956">
          <w:pPr>
            <w:pStyle w:val="Header"/>
            <w:spacing w:line="276" w:lineRule="auto"/>
            <w:rPr>
              <w:rFonts w:ascii="Cambria" w:eastAsia="MS Gothic" w:hAnsi="Cambria"/>
              <w:b/>
              <w:bCs/>
              <w:color w:val="4F81BD"/>
            </w:rPr>
          </w:pPr>
        </w:p>
      </w:tc>
    </w:tr>
    <w:tr w:rsidR="008713C5" w:rsidRPr="008E0D90" w:rsidTr="00626956">
      <w:trPr>
        <w:trHeight w:val="151"/>
      </w:trPr>
      <w:tc>
        <w:tcPr>
          <w:tcW w:w="2389" w:type="pct"/>
          <w:tcBorders>
            <w:top w:val="nil"/>
            <w:left w:val="nil"/>
            <w:bottom w:val="single" w:sz="4" w:space="0" w:color="4F81BD"/>
            <w:right w:val="nil"/>
          </w:tcBorders>
        </w:tcPr>
        <w:p w:rsidR="008713C5" w:rsidRPr="00505CD9" w:rsidRDefault="008713C5" w:rsidP="00626956">
          <w:pPr>
            <w:pStyle w:val="Header"/>
            <w:spacing w:line="276" w:lineRule="auto"/>
            <w:rPr>
              <w:rFonts w:ascii="Cambria" w:eastAsia="MS Gothic" w:hAnsi="Cambria"/>
              <w:b/>
              <w:bCs/>
              <w:color w:val="4F81BD"/>
            </w:rPr>
          </w:pPr>
        </w:p>
      </w:tc>
      <w:tc>
        <w:tcPr>
          <w:tcW w:w="333" w:type="pct"/>
          <w:vMerge w:val="restart"/>
          <w:noWrap/>
          <w:vAlign w:val="center"/>
          <w:hideMark/>
        </w:tcPr>
        <w:p w:rsidR="008713C5" w:rsidRPr="00626956" w:rsidRDefault="008713C5" w:rsidP="00626956">
          <w:pPr>
            <w:pStyle w:val="MediumGrid21"/>
            <w:rPr>
              <w:rFonts w:ascii="Cambria" w:hAnsi="Cambria"/>
              <w:color w:val="4F81BD"/>
              <w:szCs w:val="20"/>
            </w:rPr>
          </w:pPr>
          <w:r w:rsidRPr="00626956">
            <w:rPr>
              <w:rFonts w:ascii="Cambria" w:hAnsi="Cambria"/>
              <w:color w:val="4F81BD"/>
            </w:rPr>
            <w:t>[Type text]</w:t>
          </w:r>
        </w:p>
      </w:tc>
      <w:tc>
        <w:tcPr>
          <w:tcW w:w="2278" w:type="pct"/>
          <w:tcBorders>
            <w:top w:val="nil"/>
            <w:left w:val="nil"/>
            <w:bottom w:val="single" w:sz="4" w:space="0" w:color="4F81BD"/>
            <w:right w:val="nil"/>
          </w:tcBorders>
        </w:tcPr>
        <w:p w:rsidR="008713C5" w:rsidRPr="00505CD9" w:rsidRDefault="008713C5" w:rsidP="00626956">
          <w:pPr>
            <w:pStyle w:val="Header"/>
            <w:spacing w:line="276" w:lineRule="auto"/>
            <w:rPr>
              <w:rFonts w:ascii="Cambria" w:eastAsia="MS Gothic" w:hAnsi="Cambria"/>
              <w:b/>
              <w:bCs/>
              <w:color w:val="4F81BD"/>
            </w:rPr>
          </w:pPr>
        </w:p>
      </w:tc>
    </w:tr>
    <w:tr w:rsidR="008713C5" w:rsidRPr="008E0D90" w:rsidTr="00626956">
      <w:trPr>
        <w:trHeight w:val="150"/>
      </w:trPr>
      <w:tc>
        <w:tcPr>
          <w:tcW w:w="2389" w:type="pct"/>
          <w:tcBorders>
            <w:top w:val="single" w:sz="4" w:space="0" w:color="4F81BD"/>
            <w:left w:val="nil"/>
            <w:bottom w:val="nil"/>
            <w:right w:val="nil"/>
          </w:tcBorders>
        </w:tcPr>
        <w:p w:rsidR="008713C5" w:rsidRPr="00505CD9" w:rsidRDefault="008713C5" w:rsidP="00626956">
          <w:pPr>
            <w:pStyle w:val="Header"/>
            <w:spacing w:line="276" w:lineRule="auto"/>
            <w:rPr>
              <w:rFonts w:ascii="Cambria" w:eastAsia="MS Gothic" w:hAnsi="Cambria"/>
              <w:b/>
              <w:bCs/>
              <w:color w:val="4F81BD"/>
            </w:rPr>
          </w:pPr>
        </w:p>
      </w:tc>
      <w:tc>
        <w:tcPr>
          <w:tcW w:w="0" w:type="auto"/>
          <w:vMerge/>
          <w:vAlign w:val="center"/>
          <w:hideMark/>
        </w:tcPr>
        <w:p w:rsidR="008713C5" w:rsidRPr="00626956" w:rsidRDefault="008713C5" w:rsidP="00626956">
          <w:pPr>
            <w:rPr>
              <w:rFonts w:ascii="Cambria" w:hAnsi="Cambria"/>
              <w:color w:val="4F81BD"/>
              <w:sz w:val="22"/>
              <w:szCs w:val="22"/>
            </w:rPr>
          </w:pPr>
        </w:p>
      </w:tc>
      <w:tc>
        <w:tcPr>
          <w:tcW w:w="2278" w:type="pct"/>
          <w:tcBorders>
            <w:top w:val="single" w:sz="4" w:space="0" w:color="4F81BD"/>
            <w:left w:val="nil"/>
            <w:bottom w:val="nil"/>
            <w:right w:val="nil"/>
          </w:tcBorders>
        </w:tcPr>
        <w:p w:rsidR="008713C5" w:rsidRPr="00505CD9" w:rsidRDefault="008713C5" w:rsidP="00626956">
          <w:pPr>
            <w:pStyle w:val="Header"/>
            <w:spacing w:line="276" w:lineRule="auto"/>
            <w:rPr>
              <w:rFonts w:ascii="Cambria" w:eastAsia="MS Gothic" w:hAnsi="Cambria"/>
              <w:b/>
              <w:bCs/>
              <w:color w:val="4F81BD"/>
            </w:rPr>
          </w:pPr>
        </w:p>
      </w:tc>
    </w:tr>
  </w:tbl>
  <w:p w:rsidR="008713C5" w:rsidRPr="007B5BCC" w:rsidRDefault="008713C5" w:rsidP="007B5BCC">
    <w:pPr>
      <w:rPr>
        <w:rFonts w:ascii="Cambria" w:eastAsia="MS Mincho" w:hAnsi="Cambria"/>
        <w:vanish/>
        <w:lang w:eastAsia="ja-JP"/>
      </w:rPr>
    </w:pPr>
  </w:p>
  <w:tbl>
    <w:tblPr>
      <w:tblpPr w:leftFromText="187" w:rightFromText="187" w:bottomFromText="200" w:vertAnchor="text" w:tblpY="1"/>
      <w:tblW w:w="4937" w:type="pct"/>
      <w:tblLook w:val="04A0"/>
    </w:tblPr>
    <w:tblGrid>
      <w:gridCol w:w="4206"/>
      <w:gridCol w:w="1252"/>
      <w:gridCol w:w="3997"/>
    </w:tblGrid>
    <w:tr w:rsidR="008713C5" w:rsidRPr="008E0D90" w:rsidTr="00626956">
      <w:trPr>
        <w:trHeight w:val="151"/>
      </w:trPr>
      <w:tc>
        <w:tcPr>
          <w:tcW w:w="2389" w:type="pct"/>
          <w:tcBorders>
            <w:top w:val="nil"/>
            <w:left w:val="nil"/>
            <w:bottom w:val="single" w:sz="4" w:space="0" w:color="4F81BD"/>
            <w:right w:val="nil"/>
          </w:tcBorders>
        </w:tcPr>
        <w:p w:rsidR="008713C5" w:rsidRPr="00505CD9" w:rsidRDefault="008713C5" w:rsidP="00626956">
          <w:pPr>
            <w:pStyle w:val="Header"/>
            <w:tabs>
              <w:tab w:val="clear" w:pos="4320"/>
              <w:tab w:val="clear" w:pos="8640"/>
              <w:tab w:val="center" w:pos="1995"/>
              <w:tab w:val="right" w:pos="3990"/>
            </w:tabs>
          </w:pPr>
          <w:r w:rsidRPr="00505CD9">
            <w:t>[Type text]</w:t>
          </w:r>
          <w:r w:rsidRPr="00505CD9">
            <w:tab/>
            <w:t>[Type text]</w:t>
          </w:r>
          <w:r w:rsidRPr="00505CD9">
            <w:tab/>
            <w:t>[Type text]</w:t>
          </w:r>
        </w:p>
        <w:p w:rsidR="008713C5" w:rsidRPr="00505CD9" w:rsidRDefault="008713C5" w:rsidP="00626956">
          <w:pPr>
            <w:pStyle w:val="Header"/>
            <w:spacing w:line="276" w:lineRule="auto"/>
            <w:rPr>
              <w:rFonts w:ascii="Cambria" w:eastAsia="MS Gothic" w:hAnsi="Cambria"/>
              <w:b/>
              <w:bCs/>
              <w:color w:val="4F81BD"/>
            </w:rPr>
          </w:pPr>
        </w:p>
      </w:tc>
      <w:tc>
        <w:tcPr>
          <w:tcW w:w="333" w:type="pct"/>
          <w:vMerge w:val="restart"/>
          <w:noWrap/>
          <w:vAlign w:val="center"/>
          <w:hideMark/>
        </w:tcPr>
        <w:p w:rsidR="008713C5" w:rsidRPr="00626956" w:rsidRDefault="008713C5" w:rsidP="00626956">
          <w:pPr>
            <w:pStyle w:val="MediumGrid21"/>
            <w:rPr>
              <w:rFonts w:ascii="Cambria" w:hAnsi="Cambria"/>
              <w:color w:val="4F81BD"/>
              <w:szCs w:val="20"/>
            </w:rPr>
          </w:pPr>
          <w:r w:rsidRPr="00626956">
            <w:rPr>
              <w:rFonts w:ascii="Cambria" w:hAnsi="Cambria"/>
              <w:color w:val="4F81BD"/>
            </w:rPr>
            <w:t>[Type text]</w:t>
          </w:r>
        </w:p>
      </w:tc>
      <w:tc>
        <w:tcPr>
          <w:tcW w:w="2278" w:type="pct"/>
          <w:tcBorders>
            <w:top w:val="nil"/>
            <w:left w:val="nil"/>
            <w:bottom w:val="single" w:sz="4" w:space="0" w:color="4F81BD"/>
            <w:right w:val="nil"/>
          </w:tcBorders>
        </w:tcPr>
        <w:p w:rsidR="008713C5" w:rsidRPr="00505CD9" w:rsidRDefault="008713C5" w:rsidP="00626956">
          <w:pPr>
            <w:pStyle w:val="Header"/>
            <w:spacing w:line="276" w:lineRule="auto"/>
            <w:rPr>
              <w:rFonts w:ascii="Cambria" w:eastAsia="MS Gothic" w:hAnsi="Cambria"/>
              <w:b/>
              <w:bCs/>
              <w:color w:val="4F81BD"/>
            </w:rPr>
          </w:pPr>
        </w:p>
      </w:tc>
    </w:tr>
    <w:tr w:rsidR="008713C5" w:rsidRPr="008E0D90" w:rsidTr="00626956">
      <w:trPr>
        <w:trHeight w:val="150"/>
      </w:trPr>
      <w:tc>
        <w:tcPr>
          <w:tcW w:w="2389" w:type="pct"/>
          <w:tcBorders>
            <w:top w:val="single" w:sz="4" w:space="0" w:color="4F81BD"/>
            <w:left w:val="nil"/>
            <w:bottom w:val="nil"/>
            <w:right w:val="nil"/>
          </w:tcBorders>
        </w:tcPr>
        <w:p w:rsidR="008713C5" w:rsidRPr="00505CD9" w:rsidRDefault="008713C5" w:rsidP="00626956">
          <w:pPr>
            <w:pStyle w:val="Header"/>
            <w:spacing w:line="276" w:lineRule="auto"/>
            <w:rPr>
              <w:rFonts w:ascii="Cambria" w:eastAsia="MS Gothic" w:hAnsi="Cambria"/>
              <w:b/>
              <w:bCs/>
              <w:color w:val="4F81BD"/>
            </w:rPr>
          </w:pPr>
        </w:p>
      </w:tc>
      <w:tc>
        <w:tcPr>
          <w:tcW w:w="0" w:type="auto"/>
          <w:vMerge/>
          <w:vAlign w:val="center"/>
          <w:hideMark/>
        </w:tcPr>
        <w:p w:rsidR="008713C5" w:rsidRPr="00626956" w:rsidRDefault="008713C5" w:rsidP="00626956">
          <w:pPr>
            <w:rPr>
              <w:rFonts w:ascii="Cambria" w:hAnsi="Cambria"/>
              <w:color w:val="4F81BD"/>
              <w:sz w:val="22"/>
              <w:szCs w:val="22"/>
            </w:rPr>
          </w:pPr>
        </w:p>
      </w:tc>
      <w:tc>
        <w:tcPr>
          <w:tcW w:w="2278" w:type="pct"/>
          <w:tcBorders>
            <w:top w:val="single" w:sz="4" w:space="0" w:color="4F81BD"/>
            <w:left w:val="nil"/>
            <w:bottom w:val="nil"/>
            <w:right w:val="nil"/>
          </w:tcBorders>
        </w:tcPr>
        <w:p w:rsidR="008713C5" w:rsidRPr="00505CD9" w:rsidRDefault="008713C5" w:rsidP="00626956">
          <w:pPr>
            <w:pStyle w:val="Header"/>
            <w:spacing w:line="276" w:lineRule="auto"/>
            <w:rPr>
              <w:rFonts w:ascii="Cambria" w:eastAsia="MS Gothic" w:hAnsi="Cambria"/>
              <w:b/>
              <w:bCs/>
              <w:color w:val="4F81BD"/>
            </w:rPr>
          </w:pPr>
        </w:p>
      </w:tc>
    </w:tr>
  </w:tbl>
  <w:p w:rsidR="008713C5" w:rsidRPr="005E04E9" w:rsidRDefault="008713C5" w:rsidP="00E5095A">
    <w:pPr>
      <w:pStyle w:val="Header"/>
      <w:framePr w:wrap="around" w:vAnchor="text" w:hAnchor="margin" w:xAlign="right" w:y="1"/>
      <w:pBdr>
        <w:between w:val="single" w:sz="4" w:space="1" w:color="4F81BD"/>
      </w:pBdr>
      <w:spacing w:line="276" w:lineRule="auto"/>
      <w:jc w:val="center"/>
      <w:rPr>
        <w:rFonts w:ascii="Cambria" w:hAnsi="Cambria"/>
      </w:rPr>
    </w:pPr>
    <w:r w:rsidRPr="005E04E9">
      <w:rPr>
        <w:rFonts w:ascii="Cambria" w:hAnsi="Cambria"/>
      </w:rPr>
      <w:t>[Type the document title]</w:t>
    </w:r>
  </w:p>
  <w:p w:rsidR="008713C5" w:rsidRPr="005E04E9" w:rsidRDefault="008713C5" w:rsidP="00E5095A">
    <w:pPr>
      <w:pStyle w:val="Header"/>
      <w:framePr w:wrap="around" w:vAnchor="text" w:hAnchor="margin" w:xAlign="right" w:y="1"/>
      <w:pBdr>
        <w:between w:val="single" w:sz="4" w:space="1" w:color="4F81BD"/>
      </w:pBdr>
      <w:spacing w:line="276" w:lineRule="auto"/>
      <w:jc w:val="center"/>
      <w:rPr>
        <w:rFonts w:ascii="Cambria" w:hAnsi="Cambria"/>
      </w:rPr>
    </w:pPr>
    <w:r w:rsidRPr="005E04E9">
      <w:rPr>
        <w:rFonts w:ascii="Cambria" w:hAnsi="Cambria"/>
      </w:rPr>
      <w:t>[Type the date]</w:t>
    </w:r>
  </w:p>
  <w:p w:rsidR="008713C5" w:rsidRDefault="008713C5" w:rsidP="00E5095A">
    <w:pPr>
      <w:pStyle w:val="Header"/>
      <w:framePr w:wrap="around" w:vAnchor="text" w:hAnchor="margin" w:xAlign="right" w:y="1"/>
      <w:tabs>
        <w:tab w:val="clear" w:pos="4320"/>
        <w:tab w:val="clear" w:pos="8640"/>
        <w:tab w:val="center" w:pos="4680"/>
        <w:tab w:val="right" w:pos="9360"/>
      </w:tabs>
    </w:pPr>
    <w:r>
      <w:t>[Type text]</w:t>
    </w:r>
    <w:r>
      <w:tab/>
      <w:t>[Type text]</w:t>
    </w:r>
    <w:r>
      <w:tab/>
      <w:t>[Type text]</w:t>
    </w:r>
  </w:p>
  <w:p w:rsidR="008713C5" w:rsidRDefault="00905B65" w:rsidP="00E5095A">
    <w:pPr>
      <w:pStyle w:val="Header"/>
      <w:framePr w:wrap="around" w:vAnchor="text" w:hAnchor="margin" w:xAlign="right" w:y="1"/>
      <w:rPr>
        <w:rStyle w:val="PageNumber"/>
      </w:rPr>
    </w:pPr>
    <w:r>
      <w:rPr>
        <w:rStyle w:val="PageNumber"/>
      </w:rPr>
      <w:fldChar w:fldCharType="begin"/>
    </w:r>
    <w:r w:rsidR="008713C5">
      <w:rPr>
        <w:rStyle w:val="PageNumber"/>
      </w:rPr>
      <w:instrText xml:space="preserve">PAGE  </w:instrText>
    </w:r>
    <w:r>
      <w:rPr>
        <w:rStyle w:val="PageNumber"/>
      </w:rPr>
      <w:fldChar w:fldCharType="separate"/>
    </w:r>
    <w:r w:rsidR="008713C5">
      <w:rPr>
        <w:rStyle w:val="PageNumber"/>
        <w:noProof/>
      </w:rPr>
      <w:t>6</w:t>
    </w:r>
    <w:r>
      <w:rPr>
        <w:rStyle w:val="PageNumber"/>
      </w:rPr>
      <w:fldChar w:fldCharType="end"/>
    </w:r>
  </w:p>
  <w:p w:rsidR="008713C5" w:rsidRDefault="008713C5" w:rsidP="00626956">
    <w:pPr>
      <w:pStyle w:val="Header"/>
      <w:ind w:right="36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3C5" w:rsidRDefault="00905B65" w:rsidP="00E5095A">
    <w:pPr>
      <w:pStyle w:val="Header"/>
      <w:framePr w:wrap="around" w:vAnchor="text" w:hAnchor="margin" w:xAlign="right" w:y="1"/>
      <w:rPr>
        <w:rStyle w:val="PageNumber"/>
      </w:rPr>
    </w:pPr>
    <w:r>
      <w:rPr>
        <w:rStyle w:val="PageNumber"/>
      </w:rPr>
      <w:fldChar w:fldCharType="begin"/>
    </w:r>
    <w:r w:rsidR="008713C5">
      <w:rPr>
        <w:rStyle w:val="PageNumber"/>
      </w:rPr>
      <w:instrText xml:space="preserve">PAGE  </w:instrText>
    </w:r>
    <w:r>
      <w:rPr>
        <w:rStyle w:val="PageNumber"/>
      </w:rPr>
      <w:fldChar w:fldCharType="separate"/>
    </w:r>
    <w:r w:rsidR="003278C3">
      <w:rPr>
        <w:rStyle w:val="PageNumber"/>
        <w:noProof/>
      </w:rPr>
      <w:t>2</w:t>
    </w:r>
    <w:r>
      <w:rPr>
        <w:rStyle w:val="PageNumber"/>
      </w:rPr>
      <w:fldChar w:fldCharType="end"/>
    </w:r>
  </w:p>
  <w:p w:rsidR="00B643C2" w:rsidRPr="00502DA8" w:rsidRDefault="009E28FB" w:rsidP="009E28FB">
    <w:pPr>
      <w:spacing w:line="480" w:lineRule="auto"/>
      <w:rPr>
        <w:caps/>
      </w:rPr>
    </w:pPr>
    <w:r>
      <w:t>ETHICAL ENGINEERING AND VW EMISSIONS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3C5" w:rsidRDefault="00905B65" w:rsidP="00186039">
    <w:pPr>
      <w:pStyle w:val="Header"/>
      <w:framePr w:wrap="around" w:vAnchor="text" w:hAnchor="margin" w:xAlign="right" w:y="1"/>
      <w:rPr>
        <w:rStyle w:val="PageNumber"/>
      </w:rPr>
    </w:pPr>
    <w:r>
      <w:rPr>
        <w:rStyle w:val="PageNumber"/>
      </w:rPr>
      <w:fldChar w:fldCharType="begin"/>
    </w:r>
    <w:r w:rsidR="008713C5">
      <w:rPr>
        <w:rStyle w:val="PageNumber"/>
      </w:rPr>
      <w:instrText xml:space="preserve">PAGE  </w:instrText>
    </w:r>
    <w:r>
      <w:rPr>
        <w:rStyle w:val="PageNumber"/>
      </w:rPr>
      <w:fldChar w:fldCharType="separate"/>
    </w:r>
    <w:r w:rsidR="003278C3">
      <w:rPr>
        <w:rStyle w:val="PageNumber"/>
        <w:noProof/>
      </w:rPr>
      <w:t>1</w:t>
    </w:r>
    <w:r>
      <w:rPr>
        <w:rStyle w:val="PageNumber"/>
      </w:rPr>
      <w:fldChar w:fldCharType="end"/>
    </w:r>
  </w:p>
  <w:p w:rsidR="008713C5" w:rsidRPr="007C469C" w:rsidRDefault="008713C5" w:rsidP="009E28FB">
    <w:pPr>
      <w:spacing w:line="480" w:lineRule="auto"/>
    </w:pPr>
    <w:r>
      <w:t>Running head</w:t>
    </w:r>
    <w:r w:rsidR="003F7692">
      <w:t>:</w:t>
    </w:r>
    <w:r w:rsidR="00761EBD">
      <w:t xml:space="preserve"> </w:t>
    </w:r>
    <w:r w:rsidR="009E28FB">
      <w:t>ETHICAL ENGINEERING AND VW EMISSIONS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60E8A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7429FE"/>
    <w:multiLevelType w:val="hybridMultilevel"/>
    <w:tmpl w:val="AD063520"/>
    <w:lvl w:ilvl="0" w:tplc="CA22394E">
      <w:start w:val="1"/>
      <w:numFmt w:val="decimal"/>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F2D2F"/>
    <w:multiLevelType w:val="hybridMultilevel"/>
    <w:tmpl w:val="5D167A1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99F513A"/>
    <w:multiLevelType w:val="hybridMultilevel"/>
    <w:tmpl w:val="E1E47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B5363"/>
    <w:multiLevelType w:val="hybridMultilevel"/>
    <w:tmpl w:val="9C6E9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F32ADA"/>
    <w:multiLevelType w:val="multilevel"/>
    <w:tmpl w:val="421EC368"/>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6">
    <w:nsid w:val="100555ED"/>
    <w:multiLevelType w:val="multilevel"/>
    <w:tmpl w:val="4B86BB9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7">
    <w:nsid w:val="1163420F"/>
    <w:multiLevelType w:val="hybridMultilevel"/>
    <w:tmpl w:val="2F6233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1ED7606"/>
    <w:multiLevelType w:val="hybridMultilevel"/>
    <w:tmpl w:val="16D8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531DBD"/>
    <w:multiLevelType w:val="hybridMultilevel"/>
    <w:tmpl w:val="12FE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9C10BE"/>
    <w:multiLevelType w:val="hybridMultilevel"/>
    <w:tmpl w:val="3D74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6C01B1"/>
    <w:multiLevelType w:val="hybridMultilevel"/>
    <w:tmpl w:val="0A5A7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7A4207"/>
    <w:multiLevelType w:val="hybridMultilevel"/>
    <w:tmpl w:val="743C7BA2"/>
    <w:lvl w:ilvl="0" w:tplc="1752128E">
      <w:start w:val="1"/>
      <w:numFmt w:val="decimal"/>
      <w:lvlText w:val="%1."/>
      <w:lvlJc w:val="left"/>
      <w:pPr>
        <w:ind w:left="720" w:hanging="360"/>
      </w:pPr>
      <w:rPr>
        <w:rFonts w:hint="default"/>
      </w:rPr>
    </w:lvl>
    <w:lvl w:ilvl="1" w:tplc="27542C20" w:tentative="1">
      <w:start w:val="1"/>
      <w:numFmt w:val="lowerLetter"/>
      <w:lvlText w:val="%2."/>
      <w:lvlJc w:val="left"/>
      <w:pPr>
        <w:ind w:left="1440" w:hanging="360"/>
      </w:pPr>
    </w:lvl>
    <w:lvl w:ilvl="2" w:tplc="12DE4F5E" w:tentative="1">
      <w:start w:val="1"/>
      <w:numFmt w:val="lowerRoman"/>
      <w:lvlText w:val="%3."/>
      <w:lvlJc w:val="right"/>
      <w:pPr>
        <w:ind w:left="2160" w:hanging="180"/>
      </w:pPr>
    </w:lvl>
    <w:lvl w:ilvl="3" w:tplc="605E4E88" w:tentative="1">
      <w:start w:val="1"/>
      <w:numFmt w:val="decimal"/>
      <w:lvlText w:val="%4."/>
      <w:lvlJc w:val="left"/>
      <w:pPr>
        <w:ind w:left="2880" w:hanging="360"/>
      </w:pPr>
    </w:lvl>
    <w:lvl w:ilvl="4" w:tplc="1CFC55C6" w:tentative="1">
      <w:start w:val="1"/>
      <w:numFmt w:val="lowerLetter"/>
      <w:lvlText w:val="%5."/>
      <w:lvlJc w:val="left"/>
      <w:pPr>
        <w:ind w:left="3600" w:hanging="360"/>
      </w:pPr>
    </w:lvl>
    <w:lvl w:ilvl="5" w:tplc="122EB43E" w:tentative="1">
      <w:start w:val="1"/>
      <w:numFmt w:val="lowerRoman"/>
      <w:lvlText w:val="%6."/>
      <w:lvlJc w:val="right"/>
      <w:pPr>
        <w:ind w:left="4320" w:hanging="180"/>
      </w:pPr>
    </w:lvl>
    <w:lvl w:ilvl="6" w:tplc="4AD2C7DC" w:tentative="1">
      <w:start w:val="1"/>
      <w:numFmt w:val="decimal"/>
      <w:lvlText w:val="%7."/>
      <w:lvlJc w:val="left"/>
      <w:pPr>
        <w:ind w:left="5040" w:hanging="360"/>
      </w:pPr>
    </w:lvl>
    <w:lvl w:ilvl="7" w:tplc="EBBAE51C" w:tentative="1">
      <w:start w:val="1"/>
      <w:numFmt w:val="lowerLetter"/>
      <w:lvlText w:val="%8."/>
      <w:lvlJc w:val="left"/>
      <w:pPr>
        <w:ind w:left="5760" w:hanging="360"/>
      </w:pPr>
    </w:lvl>
    <w:lvl w:ilvl="8" w:tplc="177C72D0" w:tentative="1">
      <w:start w:val="1"/>
      <w:numFmt w:val="lowerRoman"/>
      <w:lvlText w:val="%9."/>
      <w:lvlJc w:val="right"/>
      <w:pPr>
        <w:ind w:left="6480" w:hanging="180"/>
      </w:pPr>
    </w:lvl>
  </w:abstractNum>
  <w:abstractNum w:abstractNumId="13">
    <w:nsid w:val="3AAE6BA9"/>
    <w:multiLevelType w:val="hybridMultilevel"/>
    <w:tmpl w:val="B72E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03477A"/>
    <w:multiLevelType w:val="hybridMultilevel"/>
    <w:tmpl w:val="90D26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1521C8"/>
    <w:multiLevelType w:val="hybridMultilevel"/>
    <w:tmpl w:val="0512B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9679CD"/>
    <w:multiLevelType w:val="hybridMultilevel"/>
    <w:tmpl w:val="D8921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780B62"/>
    <w:multiLevelType w:val="multilevel"/>
    <w:tmpl w:val="BB6C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AC46908"/>
    <w:multiLevelType w:val="hybridMultilevel"/>
    <w:tmpl w:val="438C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825D1A"/>
    <w:multiLevelType w:val="multilevel"/>
    <w:tmpl w:val="F5C41ACE"/>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0">
    <w:nsid w:val="5F7F51F8"/>
    <w:multiLevelType w:val="hybridMultilevel"/>
    <w:tmpl w:val="BA60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CE340F"/>
    <w:multiLevelType w:val="hybridMultilevel"/>
    <w:tmpl w:val="B64C2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FF06E2"/>
    <w:multiLevelType w:val="hybridMultilevel"/>
    <w:tmpl w:val="A1C69EA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6CE71E61"/>
    <w:multiLevelType w:val="hybridMultilevel"/>
    <w:tmpl w:val="2EDC0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0"/>
  </w:num>
  <w:num w:numId="4">
    <w:abstractNumId w:val="3"/>
  </w:num>
  <w:num w:numId="5">
    <w:abstractNumId w:val="2"/>
  </w:num>
  <w:num w:numId="6">
    <w:abstractNumId w:val="10"/>
  </w:num>
  <w:num w:numId="7">
    <w:abstractNumId w:val="9"/>
  </w:num>
  <w:num w:numId="8">
    <w:abstractNumId w:val="11"/>
  </w:num>
  <w:num w:numId="9">
    <w:abstractNumId w:val="13"/>
  </w:num>
  <w:num w:numId="10">
    <w:abstractNumId w:val="22"/>
  </w:num>
  <w:num w:numId="11">
    <w:abstractNumId w:val="14"/>
  </w:num>
  <w:num w:numId="12">
    <w:abstractNumId w:val="20"/>
  </w:num>
  <w:num w:numId="13">
    <w:abstractNumId w:val="21"/>
  </w:num>
  <w:num w:numId="14">
    <w:abstractNumId w:val="18"/>
  </w:num>
  <w:num w:numId="15">
    <w:abstractNumId w:val="16"/>
  </w:num>
  <w:num w:numId="16">
    <w:abstractNumId w:val="4"/>
  </w:num>
  <w:num w:numId="17">
    <w:abstractNumId w:val="1"/>
  </w:num>
  <w:num w:numId="18">
    <w:abstractNumId w:val="15"/>
  </w:num>
  <w:num w:numId="19">
    <w:abstractNumId w:val="7"/>
  </w:num>
  <w:num w:numId="20">
    <w:abstractNumId w:val="12"/>
  </w:num>
  <w:num w:numId="21">
    <w:abstractNumId w:val="23"/>
  </w:num>
  <w:num w:numId="22">
    <w:abstractNumId w:val="5"/>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jUwMzE3NzMzMDA1NrVQ0lEKTi0uzszPAykwNKgFAJvwcOQtAAAA"/>
    <w:docVar w:name="__grammarly61__i" w:val="H4sIAAAAAAAEAKtWckksSQxILCpxzi/NK1GyMqwFAAEhoTITAAAA"/>
    <w:docVar w:name="__grammarly61_1" w:val="H4sIAAAAAAAEAKtWcslPLs1NzSvxTFGyUjK0MEozs0w10k1OSTHQNUlMS9K1SDI21bUwSkpLTk5LTUmxNFXSUQpOLS7OzM8DaTGsBQBCOttLQwAAAA=="/>
  </w:docVars>
  <w:rsids>
    <w:rsidRoot w:val="00113A9B"/>
    <w:rsid w:val="000166C0"/>
    <w:rsid w:val="0002401E"/>
    <w:rsid w:val="00025D62"/>
    <w:rsid w:val="000264EC"/>
    <w:rsid w:val="00027FB3"/>
    <w:rsid w:val="0003079C"/>
    <w:rsid w:val="0003106A"/>
    <w:rsid w:val="00036E83"/>
    <w:rsid w:val="00037D04"/>
    <w:rsid w:val="000517A6"/>
    <w:rsid w:val="00074E90"/>
    <w:rsid w:val="0008178F"/>
    <w:rsid w:val="00091963"/>
    <w:rsid w:val="000A06C6"/>
    <w:rsid w:val="000A2755"/>
    <w:rsid w:val="000B1038"/>
    <w:rsid w:val="000B320F"/>
    <w:rsid w:val="000C3561"/>
    <w:rsid w:val="000D7A6B"/>
    <w:rsid w:val="000E40AF"/>
    <w:rsid w:val="000F54A9"/>
    <w:rsid w:val="00106AC9"/>
    <w:rsid w:val="00113A9B"/>
    <w:rsid w:val="00115817"/>
    <w:rsid w:val="00120056"/>
    <w:rsid w:val="00122821"/>
    <w:rsid w:val="00122912"/>
    <w:rsid w:val="00125091"/>
    <w:rsid w:val="00127603"/>
    <w:rsid w:val="00130A63"/>
    <w:rsid w:val="001613AB"/>
    <w:rsid w:val="00175FAD"/>
    <w:rsid w:val="00186039"/>
    <w:rsid w:val="00193112"/>
    <w:rsid w:val="001952D2"/>
    <w:rsid w:val="0019592F"/>
    <w:rsid w:val="001A55C5"/>
    <w:rsid w:val="001B3264"/>
    <w:rsid w:val="001C6D44"/>
    <w:rsid w:val="001D1B66"/>
    <w:rsid w:val="00200227"/>
    <w:rsid w:val="00201C3A"/>
    <w:rsid w:val="00202BF4"/>
    <w:rsid w:val="00204A19"/>
    <w:rsid w:val="00215303"/>
    <w:rsid w:val="00220A81"/>
    <w:rsid w:val="002309DD"/>
    <w:rsid w:val="00242A2B"/>
    <w:rsid w:val="002446DE"/>
    <w:rsid w:val="00277FD2"/>
    <w:rsid w:val="002813D0"/>
    <w:rsid w:val="00291FA7"/>
    <w:rsid w:val="00295D52"/>
    <w:rsid w:val="002B1A16"/>
    <w:rsid w:val="002B2BB0"/>
    <w:rsid w:val="002C09A2"/>
    <w:rsid w:val="002E767B"/>
    <w:rsid w:val="002F213D"/>
    <w:rsid w:val="0030014E"/>
    <w:rsid w:val="00303182"/>
    <w:rsid w:val="00311A3B"/>
    <w:rsid w:val="00312B9E"/>
    <w:rsid w:val="00323955"/>
    <w:rsid w:val="003278C3"/>
    <w:rsid w:val="003361AB"/>
    <w:rsid w:val="00366C67"/>
    <w:rsid w:val="00371EE1"/>
    <w:rsid w:val="00374E4B"/>
    <w:rsid w:val="00376A72"/>
    <w:rsid w:val="00377C62"/>
    <w:rsid w:val="00386AC1"/>
    <w:rsid w:val="0039283F"/>
    <w:rsid w:val="003A2F8B"/>
    <w:rsid w:val="003A648B"/>
    <w:rsid w:val="003B509B"/>
    <w:rsid w:val="003D4269"/>
    <w:rsid w:val="003E6EE9"/>
    <w:rsid w:val="003E7A39"/>
    <w:rsid w:val="003F4875"/>
    <w:rsid w:val="003F7692"/>
    <w:rsid w:val="00425529"/>
    <w:rsid w:val="0042717F"/>
    <w:rsid w:val="004454CF"/>
    <w:rsid w:val="00447B6B"/>
    <w:rsid w:val="0047528C"/>
    <w:rsid w:val="00486AB7"/>
    <w:rsid w:val="004A4237"/>
    <w:rsid w:val="004A5569"/>
    <w:rsid w:val="004B3489"/>
    <w:rsid w:val="004C0BD8"/>
    <w:rsid w:val="004C7B8B"/>
    <w:rsid w:val="004D1C42"/>
    <w:rsid w:val="004E2729"/>
    <w:rsid w:val="004F7E8A"/>
    <w:rsid w:val="00502DA8"/>
    <w:rsid w:val="005054F8"/>
    <w:rsid w:val="00505CD9"/>
    <w:rsid w:val="005078A2"/>
    <w:rsid w:val="00515CB3"/>
    <w:rsid w:val="005254F3"/>
    <w:rsid w:val="0058578F"/>
    <w:rsid w:val="005B3673"/>
    <w:rsid w:val="005D21B2"/>
    <w:rsid w:val="005E2161"/>
    <w:rsid w:val="00604C40"/>
    <w:rsid w:val="006172C9"/>
    <w:rsid w:val="006220CE"/>
    <w:rsid w:val="0062353E"/>
    <w:rsid w:val="0062525D"/>
    <w:rsid w:val="00626956"/>
    <w:rsid w:val="00640B6A"/>
    <w:rsid w:val="00640FB4"/>
    <w:rsid w:val="00660F6F"/>
    <w:rsid w:val="00662124"/>
    <w:rsid w:val="006647C9"/>
    <w:rsid w:val="006A29E8"/>
    <w:rsid w:val="006A6C65"/>
    <w:rsid w:val="006B4C6D"/>
    <w:rsid w:val="006C3C5D"/>
    <w:rsid w:val="006C595A"/>
    <w:rsid w:val="006D2522"/>
    <w:rsid w:val="006D316D"/>
    <w:rsid w:val="006E0DB2"/>
    <w:rsid w:val="006E37EB"/>
    <w:rsid w:val="00700625"/>
    <w:rsid w:val="007007C1"/>
    <w:rsid w:val="00716DA5"/>
    <w:rsid w:val="00723B2A"/>
    <w:rsid w:val="0073687D"/>
    <w:rsid w:val="00751D27"/>
    <w:rsid w:val="00755884"/>
    <w:rsid w:val="00757211"/>
    <w:rsid w:val="00761074"/>
    <w:rsid w:val="00761EBD"/>
    <w:rsid w:val="007711EA"/>
    <w:rsid w:val="00791EE2"/>
    <w:rsid w:val="007B5BCC"/>
    <w:rsid w:val="007C469C"/>
    <w:rsid w:val="007D114C"/>
    <w:rsid w:val="00803CD3"/>
    <w:rsid w:val="0080583C"/>
    <w:rsid w:val="00806E85"/>
    <w:rsid w:val="00822252"/>
    <w:rsid w:val="008232CB"/>
    <w:rsid w:val="00823E77"/>
    <w:rsid w:val="00843AB3"/>
    <w:rsid w:val="0086077F"/>
    <w:rsid w:val="00861407"/>
    <w:rsid w:val="00861CC3"/>
    <w:rsid w:val="00870EBF"/>
    <w:rsid w:val="008713C5"/>
    <w:rsid w:val="00895A25"/>
    <w:rsid w:val="008A5466"/>
    <w:rsid w:val="008C5F4A"/>
    <w:rsid w:val="008C6DFB"/>
    <w:rsid w:val="008E70BE"/>
    <w:rsid w:val="008E7817"/>
    <w:rsid w:val="008F07C4"/>
    <w:rsid w:val="00905B65"/>
    <w:rsid w:val="00907D8D"/>
    <w:rsid w:val="00911715"/>
    <w:rsid w:val="00924EF3"/>
    <w:rsid w:val="00930EBD"/>
    <w:rsid w:val="009423A9"/>
    <w:rsid w:val="009435F5"/>
    <w:rsid w:val="00953471"/>
    <w:rsid w:val="00986602"/>
    <w:rsid w:val="00986C7D"/>
    <w:rsid w:val="009A1862"/>
    <w:rsid w:val="009A446B"/>
    <w:rsid w:val="009C0CB0"/>
    <w:rsid w:val="009D2619"/>
    <w:rsid w:val="009D36BF"/>
    <w:rsid w:val="009E28FB"/>
    <w:rsid w:val="009F3E3D"/>
    <w:rsid w:val="00A13B41"/>
    <w:rsid w:val="00A16722"/>
    <w:rsid w:val="00A25712"/>
    <w:rsid w:val="00A76E37"/>
    <w:rsid w:val="00A86750"/>
    <w:rsid w:val="00A86D88"/>
    <w:rsid w:val="00AA540C"/>
    <w:rsid w:val="00AD4EDF"/>
    <w:rsid w:val="00AD5D60"/>
    <w:rsid w:val="00AE0606"/>
    <w:rsid w:val="00B2612A"/>
    <w:rsid w:val="00B57625"/>
    <w:rsid w:val="00B643C2"/>
    <w:rsid w:val="00B833C4"/>
    <w:rsid w:val="00B91164"/>
    <w:rsid w:val="00B94DA2"/>
    <w:rsid w:val="00BA0223"/>
    <w:rsid w:val="00BB0128"/>
    <w:rsid w:val="00BB52F2"/>
    <w:rsid w:val="00BD01E3"/>
    <w:rsid w:val="00BD2D73"/>
    <w:rsid w:val="00C15A18"/>
    <w:rsid w:val="00C161C7"/>
    <w:rsid w:val="00C31D5C"/>
    <w:rsid w:val="00C37F9C"/>
    <w:rsid w:val="00C44109"/>
    <w:rsid w:val="00C458FB"/>
    <w:rsid w:val="00C67F9B"/>
    <w:rsid w:val="00C70076"/>
    <w:rsid w:val="00C70BF9"/>
    <w:rsid w:val="00C722E9"/>
    <w:rsid w:val="00C7753E"/>
    <w:rsid w:val="00C92AAF"/>
    <w:rsid w:val="00CA4F8F"/>
    <w:rsid w:val="00CA6ADB"/>
    <w:rsid w:val="00CB0042"/>
    <w:rsid w:val="00CE0326"/>
    <w:rsid w:val="00D01DFC"/>
    <w:rsid w:val="00D05529"/>
    <w:rsid w:val="00D1014F"/>
    <w:rsid w:val="00D3244A"/>
    <w:rsid w:val="00D3538E"/>
    <w:rsid w:val="00D43FFE"/>
    <w:rsid w:val="00D55AEE"/>
    <w:rsid w:val="00D83095"/>
    <w:rsid w:val="00D960E4"/>
    <w:rsid w:val="00DA4E77"/>
    <w:rsid w:val="00DB358C"/>
    <w:rsid w:val="00DC17E1"/>
    <w:rsid w:val="00DE0129"/>
    <w:rsid w:val="00DE2E32"/>
    <w:rsid w:val="00DE635D"/>
    <w:rsid w:val="00DE6A1B"/>
    <w:rsid w:val="00DF533C"/>
    <w:rsid w:val="00DF6BAD"/>
    <w:rsid w:val="00E07C85"/>
    <w:rsid w:val="00E160F8"/>
    <w:rsid w:val="00E24142"/>
    <w:rsid w:val="00E47257"/>
    <w:rsid w:val="00E5095A"/>
    <w:rsid w:val="00E56A80"/>
    <w:rsid w:val="00E62BB5"/>
    <w:rsid w:val="00E73DEE"/>
    <w:rsid w:val="00E75170"/>
    <w:rsid w:val="00E76644"/>
    <w:rsid w:val="00E973F2"/>
    <w:rsid w:val="00EB737A"/>
    <w:rsid w:val="00ED6E7A"/>
    <w:rsid w:val="00EE2A60"/>
    <w:rsid w:val="00F022F9"/>
    <w:rsid w:val="00F02F5B"/>
    <w:rsid w:val="00F31F3F"/>
    <w:rsid w:val="00F456FB"/>
    <w:rsid w:val="00F51E2A"/>
    <w:rsid w:val="00F907C5"/>
    <w:rsid w:val="00F94BBF"/>
    <w:rsid w:val="00F95F4E"/>
    <w:rsid w:val="00FC3D58"/>
    <w:rsid w:val="00FE3599"/>
    <w:rsid w:val="00FE371C"/>
    <w:rsid w:val="00FE43FA"/>
    <w:rsid w:val="00FF64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iPriority="20" w:unhideWhenUsed="0" w:qFormat="1"/>
    <w:lsdException w:name="Normal (Web)" w:uiPriority="99"/>
    <w:lsdException w:name="Balloon Text" w:semiHidden="0" w:unhideWhenUsed="0"/>
    <w:lsdException w:name="Table Grid" w:semiHidden="0" w:uiPriority="1"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8FB"/>
    <w:rPr>
      <w:sz w:val="24"/>
      <w:szCs w:val="24"/>
    </w:rPr>
  </w:style>
  <w:style w:type="paragraph" w:styleId="Heading1">
    <w:name w:val="heading 1"/>
    <w:basedOn w:val="Normal"/>
    <w:link w:val="Heading1Char"/>
    <w:uiPriority w:val="9"/>
    <w:qFormat/>
    <w:rsid w:val="00277FD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13A9B"/>
    <w:pPr>
      <w:tabs>
        <w:tab w:val="center" w:pos="4320"/>
        <w:tab w:val="right" w:pos="8640"/>
      </w:tabs>
    </w:pPr>
  </w:style>
  <w:style w:type="character" w:styleId="PageNumber">
    <w:name w:val="page number"/>
    <w:basedOn w:val="DefaultParagraphFont"/>
    <w:rsid w:val="00113A9B"/>
  </w:style>
  <w:style w:type="paragraph" w:styleId="Footer">
    <w:name w:val="footer"/>
    <w:basedOn w:val="Normal"/>
    <w:rsid w:val="00113A9B"/>
    <w:pPr>
      <w:tabs>
        <w:tab w:val="center" w:pos="4320"/>
        <w:tab w:val="right" w:pos="8640"/>
      </w:tabs>
    </w:pPr>
  </w:style>
  <w:style w:type="paragraph" w:customStyle="1" w:styleId="section1">
    <w:name w:val="section1"/>
    <w:basedOn w:val="Normal"/>
    <w:rsid w:val="004B3489"/>
    <w:rPr>
      <w:rFonts w:ascii="Arial" w:eastAsia="Arial Unicode MS" w:hAnsi="Arial" w:cs="Arial"/>
    </w:rPr>
  </w:style>
  <w:style w:type="character" w:customStyle="1" w:styleId="HeaderChar">
    <w:name w:val="Header Char"/>
    <w:link w:val="Header"/>
    <w:uiPriority w:val="99"/>
    <w:rsid w:val="00626956"/>
    <w:rPr>
      <w:sz w:val="24"/>
      <w:szCs w:val="24"/>
    </w:rPr>
  </w:style>
  <w:style w:type="paragraph" w:customStyle="1" w:styleId="MediumGrid21">
    <w:name w:val="Medium Grid 21"/>
    <w:link w:val="MediumGrid2Char"/>
    <w:qFormat/>
    <w:rsid w:val="00626956"/>
    <w:rPr>
      <w:rFonts w:ascii="PMingLiU" w:eastAsia="MS Mincho" w:hAnsi="PMingLiU"/>
      <w:sz w:val="22"/>
      <w:szCs w:val="22"/>
      <w:lang w:val="en-GB" w:eastAsia="en-GB"/>
    </w:rPr>
  </w:style>
  <w:style w:type="character" w:customStyle="1" w:styleId="MediumGrid2Char">
    <w:name w:val="Medium Grid 2 Char"/>
    <w:link w:val="MediumGrid21"/>
    <w:rsid w:val="00626956"/>
    <w:rPr>
      <w:rFonts w:ascii="PMingLiU" w:eastAsia="MS Mincho" w:hAnsi="PMingLiU"/>
      <w:sz w:val="22"/>
      <w:szCs w:val="22"/>
      <w:lang w:bidi="ar-SA"/>
    </w:rPr>
  </w:style>
  <w:style w:type="table" w:styleId="TableGrid">
    <w:name w:val="Table Grid"/>
    <w:basedOn w:val="TableNormal"/>
    <w:uiPriority w:val="1"/>
    <w:rsid w:val="00626956"/>
    <w:rPr>
      <w:rFonts w:ascii="Cambria" w:eastAsia="MS Mincho" w:hAnsi="Cambria"/>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uiPriority w:val="9"/>
    <w:rsid w:val="00277FD2"/>
    <w:rPr>
      <w:b/>
      <w:bCs/>
      <w:kern w:val="36"/>
      <w:sz w:val="48"/>
      <w:szCs w:val="48"/>
    </w:rPr>
  </w:style>
  <w:style w:type="character" w:styleId="Hyperlink">
    <w:name w:val="Hyperlink"/>
    <w:uiPriority w:val="99"/>
    <w:unhideWhenUsed/>
    <w:rsid w:val="00277FD2"/>
    <w:rPr>
      <w:color w:val="0000FF"/>
      <w:u w:val="single"/>
    </w:rPr>
  </w:style>
  <w:style w:type="character" w:styleId="Emphasis">
    <w:name w:val="Emphasis"/>
    <w:uiPriority w:val="20"/>
    <w:qFormat/>
    <w:rsid w:val="00277FD2"/>
    <w:rPr>
      <w:i/>
      <w:iCs/>
    </w:rPr>
  </w:style>
  <w:style w:type="paragraph" w:styleId="NormalWeb">
    <w:name w:val="Normal (Web)"/>
    <w:basedOn w:val="Normal"/>
    <w:uiPriority w:val="99"/>
    <w:unhideWhenUsed/>
    <w:rsid w:val="00B2612A"/>
    <w:pPr>
      <w:spacing w:before="100" w:beforeAutospacing="1" w:after="100" w:afterAutospacing="1"/>
    </w:pPr>
    <w:rPr>
      <w:lang w:val="en-CA" w:eastAsia="en-CA"/>
    </w:rPr>
  </w:style>
  <w:style w:type="character" w:customStyle="1" w:styleId="5yl5">
    <w:name w:val="_5yl5"/>
    <w:basedOn w:val="DefaultParagraphFont"/>
    <w:rsid w:val="00E76644"/>
  </w:style>
  <w:style w:type="paragraph" w:styleId="ListParagraph">
    <w:name w:val="List Paragraph"/>
    <w:basedOn w:val="Normal"/>
    <w:uiPriority w:val="34"/>
    <w:qFormat/>
    <w:rsid w:val="00E76644"/>
    <w:pPr>
      <w:spacing w:after="200" w:line="276" w:lineRule="auto"/>
      <w:ind w:left="720"/>
      <w:contextualSpacing/>
    </w:pPr>
    <w:rPr>
      <w:rFonts w:ascii="Arial" w:eastAsia="Calibri" w:hAnsi="Arial"/>
      <w:szCs w:val="22"/>
      <w:lang w:val="en-CA"/>
    </w:rPr>
  </w:style>
  <w:style w:type="character" w:customStyle="1" w:styleId="element-citation">
    <w:name w:val="element-citation"/>
    <w:basedOn w:val="DefaultParagraphFont"/>
    <w:rsid w:val="0030014E"/>
  </w:style>
  <w:style w:type="character" w:customStyle="1" w:styleId="ref-journal">
    <w:name w:val="ref-journal"/>
    <w:basedOn w:val="DefaultParagraphFont"/>
    <w:rsid w:val="0030014E"/>
  </w:style>
  <w:style w:type="character" w:customStyle="1" w:styleId="ref-vol">
    <w:name w:val="ref-vol"/>
    <w:basedOn w:val="DefaultParagraphFont"/>
    <w:rsid w:val="0030014E"/>
  </w:style>
  <w:style w:type="character" w:customStyle="1" w:styleId="mixed-citation">
    <w:name w:val="mixed-citation"/>
    <w:basedOn w:val="DefaultParagraphFont"/>
    <w:rsid w:val="0030014E"/>
  </w:style>
  <w:style w:type="paragraph" w:styleId="FootnoteText">
    <w:name w:val="footnote text"/>
    <w:basedOn w:val="Normal"/>
    <w:link w:val="FootnoteTextChar"/>
    <w:rsid w:val="001C6D44"/>
    <w:rPr>
      <w:sz w:val="20"/>
      <w:szCs w:val="20"/>
    </w:rPr>
  </w:style>
  <w:style w:type="character" w:customStyle="1" w:styleId="FootnoteTextChar">
    <w:name w:val="Footnote Text Char"/>
    <w:basedOn w:val="DefaultParagraphFont"/>
    <w:link w:val="FootnoteText"/>
    <w:rsid w:val="001C6D44"/>
  </w:style>
  <w:style w:type="character" w:styleId="FootnoteReference">
    <w:name w:val="footnote reference"/>
    <w:rsid w:val="001C6D44"/>
    <w:rPr>
      <w:vertAlign w:val="superscript"/>
    </w:rPr>
  </w:style>
  <w:style w:type="paragraph" w:styleId="Bibliography">
    <w:name w:val="Bibliography"/>
    <w:basedOn w:val="Normal"/>
    <w:next w:val="Normal"/>
    <w:uiPriority w:val="37"/>
    <w:unhideWhenUsed/>
    <w:rsid w:val="00EE2A60"/>
    <w:pPr>
      <w:spacing w:after="160" w:line="259" w:lineRule="auto"/>
    </w:pPr>
    <w:rPr>
      <w:rFonts w:ascii="Calibri" w:eastAsia="Calibri" w:hAnsi="Calibri"/>
      <w:sz w:val="22"/>
      <w:szCs w:val="22"/>
      <w:lang w:val="en-GB"/>
    </w:rPr>
  </w:style>
</w:styles>
</file>

<file path=word/webSettings.xml><?xml version="1.0" encoding="utf-8"?>
<w:webSettings xmlns:r="http://schemas.openxmlformats.org/officeDocument/2006/relationships" xmlns:w="http://schemas.openxmlformats.org/wordprocessingml/2006/main">
  <w:divs>
    <w:div w:id="1510096255">
      <w:bodyDiv w:val="1"/>
      <w:marLeft w:val="0"/>
      <w:marRight w:val="0"/>
      <w:marTop w:val="0"/>
      <w:marBottom w:val="0"/>
      <w:divBdr>
        <w:top w:val="none" w:sz="0" w:space="0" w:color="auto"/>
        <w:left w:val="none" w:sz="0" w:space="0" w:color="auto"/>
        <w:bottom w:val="none" w:sz="0" w:space="0" w:color="auto"/>
        <w:right w:val="none" w:sz="0" w:space="0" w:color="auto"/>
      </w:divBdr>
      <w:divsChild>
        <w:div w:id="484472722">
          <w:marLeft w:val="0"/>
          <w:marRight w:val="0"/>
          <w:marTop w:val="0"/>
          <w:marBottom w:val="0"/>
          <w:divBdr>
            <w:top w:val="none" w:sz="0" w:space="0" w:color="auto"/>
            <w:left w:val="none" w:sz="0" w:space="0" w:color="auto"/>
            <w:bottom w:val="none" w:sz="0" w:space="0" w:color="auto"/>
            <w:right w:val="none" w:sz="0" w:space="0" w:color="auto"/>
          </w:divBdr>
          <w:divsChild>
            <w:div w:id="4115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9319">
      <w:bodyDiv w:val="1"/>
      <w:marLeft w:val="0"/>
      <w:marRight w:val="0"/>
      <w:marTop w:val="0"/>
      <w:marBottom w:val="0"/>
      <w:divBdr>
        <w:top w:val="none" w:sz="0" w:space="0" w:color="auto"/>
        <w:left w:val="none" w:sz="0" w:space="0" w:color="auto"/>
        <w:bottom w:val="none" w:sz="0" w:space="0" w:color="auto"/>
        <w:right w:val="none" w:sz="0" w:space="0" w:color="auto"/>
      </w:divBdr>
    </w:div>
    <w:div w:id="193712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Cas13</b:Tag>
    <b:SourceType>JournalArticle</b:SourceType>
    <b:Guid>{A8D331C4-8F3E-466E-9162-0E9751E2BA71}</b:Guid>
    <b:Author>
      <b:Author>
        <b:NameList>
          <b:Person>
            <b:Last>Castellan</b:Last>
            <b:First>John</b:First>
          </b:Person>
        </b:NameList>
      </b:Author>
    </b:Author>
    <b:Title>Individual and Group Decision Making</b:Title>
    <b:Year>2013</b:Year>
    <b:Publisher>Psychology Press</b:Publisher>
    <b:JournalName>Psychology Press</b:JournalName>
    <b:Pages>298-328</b:Pages>
    <b:RefOrder>1</b:RefOrder>
  </b:Source>
  <b:Source>
    <b:Tag>Fra16</b:Tag>
    <b:SourceType>JournalArticle</b:SourceType>
    <b:Guid>{01EEBBB8-7CC7-4B9A-ACED-3A50FAED307F}</b:Guid>
    <b:Author>
      <b:Author>
        <b:NameList>
          <b:Person>
            <b:Last>Fletcher</b:Last>
            <b:First>Frank</b:First>
          </b:Person>
        </b:NameList>
      </b:Author>
    </b:Author>
    <b:Title>Business Problem Solving</b:Title>
    <b:JournalName>Business &amp; Economics</b:JournalName>
    <b:Year>2016</b:Year>
    <b:Pages>358-415</b:Pages>
    <b:RefOrder>2</b:RefOrder>
  </b:Source>
  <b:Source>
    <b:Tag>Hen13</b:Tag>
    <b:SourceType>JournalArticle</b:SourceType>
    <b:Guid>{A7BB1211-ACA2-4D72-983D-8C3AC183B9E5}</b:Guid>
    <b:Author>
      <b:Author>
        <b:NameList>
          <b:Person>
            <b:Last>Prade</b:Last>
            <b:First>Henri</b:First>
          </b:Person>
        </b:NameList>
      </b:Author>
    </b:Author>
    <b:Title>Decision Making Process</b:Title>
    <b:JournalName>Springer Science &amp; Business Media</b:JournalName>
    <b:Year>2013</b:Year>
    <b:Pages>885-928</b:Pages>
    <b:RefOrder>3</b:RefOrder>
  </b:Source>
  <b:Source>
    <b:Tag>Jul15</b:Tag>
    <b:SourceType>JournalArticle</b:SourceType>
    <b:Guid>{B26F9AC0-0530-4787-9999-1ACF5A080B85}</b:Guid>
    <b:Author>
      <b:Author>
        <b:NameList>
          <b:Person>
            <b:Last>Marold</b:Last>
            <b:First>Juliane</b:First>
          </b:Person>
        </b:NameList>
      </b:Author>
    </b:Author>
    <b:Title>Improving the effectiveness of Group Decision Making</b:Title>
    <b:JournalName>American Society of Training and Development</b:JournalName>
    <b:Year>2015</b:Year>
    <b:Pages>15-56</b:Pages>
    <b:RefOrder>4</b:RefOrder>
  </b:Source>
</b:Sources>
</file>

<file path=customXml/itemProps1.xml><?xml version="1.0" encoding="utf-8"?>
<ds:datastoreItem xmlns:ds="http://schemas.openxmlformats.org/officeDocument/2006/customXml" ds:itemID="{8A290285-4910-447D-94E8-A5D21CFE5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475</Words>
  <Characters>2710</Characters>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2013-06-03T10:06:00Z</cp:lastPrinted>
  <dcterms:created xsi:type="dcterms:W3CDTF">2019-11-12T17:49:00Z</dcterms:created>
  <dcterms:modified xsi:type="dcterms:W3CDTF">2019-11-12T17:49:00Z</dcterms:modified>
</cp:coreProperties>
</file>