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lear" w:pos="720"/>
          <w:tab w:val="left" w:pos="8430" w:leader="none"/>
        </w:tabs>
        <w:bidi w:val="0"/>
        <w:spacing w:lineRule="auto" w:line="480"/>
        <w:jc w:val="left"/>
        <w:rPr/>
      </w:pPr>
      <w:r>
        <w:rPr>
          <w:rFonts w:eastAsia="Calibri" w:cs="Times New Roman" w:ascii="Times New Roman" w:hAnsi="Times New Roman" w:eastAsiaTheme="minorHAnsi"/>
          <w:sz w:val="24"/>
          <w:szCs w:val="24"/>
          <w:lang w:val="en-US" w:eastAsia="en-US" w:bidi="ar-SA"/>
        </w:rPr>
        <w:t>Victor Delaplaine</w:t>
      </w:r>
      <w:r>
        <w:rPr>
          <w:rFonts w:cs="Times New Roman" w:ascii="Times New Roman" w:hAnsi="Times New Roman"/>
          <w:sz w:val="24"/>
          <w:szCs w:val="24"/>
        </w:rPr>
        <w:tab/>
      </w:r>
    </w:p>
    <w:p>
      <w:pPr>
        <w:pStyle w:val="Normal"/>
        <w:tabs>
          <w:tab w:val="clear" w:pos="720"/>
          <w:tab w:val="left" w:pos="6360" w:leader="none"/>
        </w:tabs>
        <w:bidi w:val="0"/>
        <w:spacing w:lineRule="auto" w:line="480"/>
        <w:jc w:val="left"/>
        <w:rPr/>
      </w:pPr>
      <w:r>
        <w:rPr>
          <w:rFonts w:cs="Times New Roman" w:ascii="Times New Roman" w:hAnsi="Times New Roman"/>
          <w:sz w:val="24"/>
          <w:szCs w:val="24"/>
        </w:rPr>
        <w:t>Professor Humel</w:t>
      </w:r>
    </w:p>
    <w:p>
      <w:pPr>
        <w:pStyle w:val="Normal"/>
        <w:bidi w:val="0"/>
        <w:spacing w:lineRule="auto" w:line="480"/>
        <w:jc w:val="left"/>
        <w:rPr/>
      </w:pPr>
      <w:r>
        <w:rPr>
          <w:rFonts w:cs="Times New Roman" w:ascii="Times New Roman" w:hAnsi="Times New Roman"/>
          <w:sz w:val="24"/>
          <w:szCs w:val="24"/>
        </w:rPr>
        <w:t>CPE329</w:t>
      </w:r>
    </w:p>
    <w:p>
      <w:pPr>
        <w:pStyle w:val="Normal"/>
        <w:tabs>
          <w:tab w:val="clear" w:pos="720"/>
          <w:tab w:val="left" w:pos="3045" w:leader="none"/>
        </w:tabs>
        <w:bidi w:val="0"/>
        <w:spacing w:lineRule="auto" w:line="480"/>
        <w:jc w:val="left"/>
        <w:rPr/>
      </w:pPr>
      <w:bookmarkStart w:id="0" w:name="_GoBack"/>
      <w:bookmarkEnd w:id="0"/>
      <w:r>
        <w:rPr>
          <w:rFonts w:cs="Times New Roman" w:ascii="Times New Roman" w:hAnsi="Times New Roman"/>
          <w:sz w:val="24"/>
          <w:szCs w:val="24"/>
          <w:lang w:val="en-US"/>
        </w:rPr>
        <w:t>11/19/19</w:t>
      </w:r>
      <w:r>
        <w:rPr>
          <w:rFonts w:cs="Times New Roman" w:ascii="Times New Roman" w:hAnsi="Times New Roman"/>
          <w:sz w:val="24"/>
          <w:szCs w:val="24"/>
        </w:rPr>
        <w:tab/>
      </w:r>
    </w:p>
    <w:p>
      <w:pPr>
        <w:pStyle w:val="Normal"/>
        <w:bidi w:val="0"/>
        <w:spacing w:lineRule="auto" w:line="480"/>
        <w:jc w:val="center"/>
        <w:rPr/>
      </w:pPr>
      <w:r>
        <w:rPr>
          <w:rFonts w:cs="Times New Roman" w:ascii="Times New Roman" w:hAnsi="Times New Roman"/>
          <w:sz w:val="24"/>
          <w:szCs w:val="24"/>
        </w:rPr>
        <w:t>Ethics of Toyota</w:t>
      </w:r>
    </w:p>
    <w:p>
      <w:pPr>
        <w:pStyle w:val="Normal"/>
        <w:bidi w:val="0"/>
        <w:spacing w:lineRule="auto" w:line="480"/>
        <w:jc w:val="center"/>
        <w:rPr>
          <w:rFonts w:ascii="Times New Roman" w:hAnsi="Times New Roman" w:cs="Times New Roman"/>
          <w:sz w:val="24"/>
          <w:szCs w:val="24"/>
        </w:rPr>
      </w:pPr>
      <w:r>
        <w:rPr/>
      </w:r>
    </w:p>
    <w:p>
      <w:pPr>
        <w:pStyle w:val="Normal"/>
        <w:bidi w:val="0"/>
        <w:spacing w:lineRule="auto" w:line="480"/>
        <w:jc w:val="left"/>
        <w:rPr>
          <w:b/>
          <w:b/>
          <w:bCs/>
        </w:rPr>
      </w:pPr>
      <w:r>
        <w:rPr>
          <w:rFonts w:cs="Times New Roman" w:ascii="Times New Roman" w:hAnsi="Times New Roman"/>
          <w:b/>
          <w:bCs/>
          <w:sz w:val="24"/>
          <w:szCs w:val="24"/>
        </w:rPr>
        <w:t>Should Toyota’s firmware quality be considered a violation of safety standards? If so, how could this be prevented or detected sooner in the future?</w:t>
      </w:r>
    </w:p>
    <w:p>
      <w:pPr>
        <w:pStyle w:val="Normal"/>
        <w:bidi w:val="0"/>
        <w:spacing w:lineRule="auto" w:line="480"/>
        <w:ind w:firstLine="630"/>
        <w:jc w:val="left"/>
        <w:rPr/>
      </w:pPr>
      <w:r>
        <w:rPr>
          <w:rFonts w:cs="Times New Roman" w:ascii="Times New Roman" w:hAnsi="Times New Roman"/>
          <w:sz w:val="24"/>
          <w:szCs w:val="24"/>
        </w:rPr>
        <w:t>Toyota Company lost a case presented to the Oklahoma court by Michael Barr. It involved poor quality codes that lead to an accident caused by the unintended acceleration that claimed a life and left one hospitalized. Stakeholders included the Toyota Company, Michael Barr, and the accident victims.</w:t>
      </w:r>
    </w:p>
    <w:p>
      <w:pPr>
        <w:pStyle w:val="Normal"/>
        <w:bidi w:val="0"/>
        <w:spacing w:lineRule="auto" w:line="480"/>
        <w:ind w:firstLine="630"/>
        <w:jc w:val="left"/>
        <w:rPr>
          <w:rFonts w:ascii="Times New Roman" w:hAnsi="Times New Roman" w:cs="Times New Roman"/>
          <w:sz w:val="24"/>
          <w:szCs w:val="24"/>
        </w:rPr>
      </w:pPr>
      <w:r>
        <w:rPr>
          <w:rFonts w:cs="Times New Roman" w:ascii="Times New Roman" w:hAnsi="Times New Roman"/>
          <w:b/>
          <w:bCs/>
          <w:sz w:val="24"/>
          <w:szCs w:val="24"/>
        </w:rPr>
        <w:t>Beyond automobiles, what microcontroller devices pose risk to human life with poor quality code? How can those devices (including their firmware) be vetted for safety?</w:t>
      </w:r>
    </w:p>
    <w:p>
      <w:pPr>
        <w:pStyle w:val="Normal"/>
        <w:bidi w:val="0"/>
        <w:spacing w:lineRule="auto" w:line="480"/>
        <w:ind w:firstLine="630"/>
        <w:jc w:val="left"/>
        <w:rPr/>
      </w:pPr>
      <w:r>
        <w:rPr>
          <w:rFonts w:cs="Times New Roman" w:ascii="Times New Roman" w:hAnsi="Times New Roman"/>
          <w:sz w:val="24"/>
          <w:szCs w:val="24"/>
        </w:rPr>
        <w:t xml:space="preserve">From the case, violations of the safety standards occurred since Toyota had violated the MISRA-C rule in coding. Acquiring a CPU lacking protection against stack overflow from an uncertified vendor violated the rule. To prevent this, programmers should strictly adhere to the MISRA-C law and contract certified vendors only. Additionally, independent oversight is necessary to safeguard quality (Dunn 2). Finally, the firmware companies should engage other firms to check their systems. </w:t>
      </w:r>
    </w:p>
    <w:p>
      <w:pPr>
        <w:pStyle w:val="Normal"/>
        <w:bidi w:val="0"/>
        <w:spacing w:lineRule="auto" w:line="480"/>
        <w:ind w:firstLine="630"/>
        <w:jc w:val="left"/>
        <w:rPr>
          <w:rFonts w:ascii="Times New Roman" w:hAnsi="Times New Roman" w:cs="Times New Roman"/>
          <w:sz w:val="24"/>
          <w:szCs w:val="24"/>
        </w:rPr>
      </w:pPr>
      <w:r>
        <w:rPr/>
      </w:r>
    </w:p>
    <w:p>
      <w:pPr>
        <w:pStyle w:val="Normal"/>
        <w:bidi w:val="0"/>
        <w:spacing w:lineRule="auto" w:line="480"/>
        <w:ind w:firstLine="630"/>
        <w:jc w:val="left"/>
        <w:rPr>
          <w:rFonts w:ascii="Times New Roman" w:hAnsi="Times New Roman" w:cs="Times New Roman"/>
          <w:sz w:val="24"/>
          <w:szCs w:val="24"/>
        </w:rPr>
      </w:pPr>
      <w:r>
        <w:rPr>
          <w:rFonts w:cs="Times New Roman" w:ascii="Times New Roman" w:hAnsi="Times New Roman"/>
          <w:b/>
          <w:bCs/>
          <w:sz w:val="24"/>
          <w:szCs w:val="24"/>
        </w:rPr>
        <w:t>Should coders be held responsible for poorly written code? Should project managers, who may not be coders or look at the software, be held responsible?</w:t>
      </w:r>
    </w:p>
    <w:p>
      <w:pPr>
        <w:pStyle w:val="ListParagraph"/>
        <w:bidi w:val="0"/>
        <w:spacing w:lineRule="auto" w:line="480"/>
        <w:ind w:left="0" w:firstLine="630"/>
        <w:jc w:val="left"/>
        <w:rPr/>
      </w:pPr>
      <w:r>
        <w:rPr>
          <w:rFonts w:cs="Times New Roman" w:ascii="Times New Roman" w:hAnsi="Times New Roman"/>
          <w:sz w:val="24"/>
          <w:szCs w:val="24"/>
        </w:rPr>
        <w:t>Apart from automobiles, other microcontroller devices that pose risks to human life include traffic control devices and microwave devices. According to the accident theory, microcontroller devices pose a threat to human beings if poorly coded. Towards guaranteeing their safety, there is a need to engage independent oversight for vetting the devices and ensuring their compliance with coding rules (Dunn 4).  Additionally, coders should be held responsible for poorly written codes since they have a good understanding of MISRA-C rules and overlook them. Project managers without coding knowledge should not be held accountable for wrong coding, but they should be responsible for negligence (Safetyresearch.Net 3).</w:t>
      </w:r>
    </w:p>
    <w:p>
      <w:pPr>
        <w:pStyle w:val="ListParagraph"/>
        <w:bidi w:val="0"/>
        <w:spacing w:lineRule="auto" w:line="480"/>
        <w:ind w:left="0" w:firstLine="630"/>
        <w:jc w:val="left"/>
        <w:rPr>
          <w:rFonts w:ascii="Times New Roman" w:hAnsi="Times New Roman" w:cs="Times New Roman"/>
          <w:sz w:val="24"/>
          <w:szCs w:val="24"/>
        </w:rPr>
      </w:pPr>
      <w:r>
        <w:rPr>
          <w:rFonts w:cs="Times New Roman" w:ascii="Times New Roman" w:hAnsi="Times New Roman"/>
          <w:b/>
          <w:bCs/>
          <w:sz w:val="24"/>
          <w:szCs w:val="24"/>
        </w:rPr>
        <w:t>I</w:t>
      </w:r>
      <w:r>
        <w:rPr>
          <w:rFonts w:cs="Times New Roman" w:ascii="Times New Roman" w:hAnsi="Times New Roman"/>
          <w:b/>
          <w:bCs/>
          <w:sz w:val="24"/>
          <w:szCs w:val="24"/>
        </w:rPr>
        <w:t>s it feasible to create a software equivalent of a professional engineer and requiring software to be “stamped” or “signed off” by a licensed engineer.</w:t>
      </w:r>
    </w:p>
    <w:p>
      <w:pPr>
        <w:pStyle w:val="Normal"/>
        <w:bidi w:val="0"/>
        <w:spacing w:lineRule="auto" w:line="480"/>
        <w:ind w:firstLine="720"/>
        <w:jc w:val="lef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is feasible to create a software equivalent of a professional engineer that requires stamping by a licensed engineer as it will enhance adherence to coding rules.  As revealed in the case, human error contributes to risks since it showed that Toyota’s programmers overlooked the coding rules. Requiring a licensed engineer to stamp the software enhances accountability and traceability in case of defects. </w:t>
      </w:r>
    </w:p>
    <w:p>
      <w:pPr>
        <w:pStyle w:val="Normal"/>
        <w:bidi w:val="0"/>
        <w:spacing w:lineRule="auto" w:line="480"/>
        <w:ind w:firstLine="72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ind w:firstLine="72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10" w:leader="none"/>
          <w:tab w:val="center" w:pos="4680" w:leader="none"/>
        </w:tabs>
        <w:bidi w:val="0"/>
        <w:spacing w:lineRule="auto" w:line="480"/>
        <w:jc w:val="left"/>
        <w:rPr>
          <w:rFonts w:ascii="Times New Roman" w:hAnsi="Times New Roman" w:cs="Times New Roman"/>
          <w:sz w:val="24"/>
          <w:szCs w:val="24"/>
        </w:rPr>
      </w:pPr>
      <w:r>
        <w:rPr>
          <w:rFonts w:cs="Times New Roman" w:ascii="Times New Roman" w:hAnsi="Times New Roman"/>
          <w:sz w:val="24"/>
          <w:szCs w:val="24"/>
        </w:rPr>
        <w:tab/>
        <w:tab/>
        <w:t>Works Cited</w:t>
      </w:r>
    </w:p>
    <w:p>
      <w:pPr>
        <w:pStyle w:val="Normal"/>
        <w:bidi w:val="0"/>
        <w:spacing w:lineRule="auto" w:line="480"/>
        <w:ind w:left="720" w:hanging="720"/>
        <w:jc w:val="left"/>
        <w:rPr>
          <w:rFonts w:ascii="Times New Roman" w:hAnsi="Times New Roman" w:cs="Times New Roman"/>
          <w:sz w:val="24"/>
          <w:szCs w:val="24"/>
        </w:rPr>
      </w:pPr>
      <w:r>
        <w:rPr>
          <w:rFonts w:cs="Times New Roman" w:ascii="Times New Roman" w:hAnsi="Times New Roman"/>
          <w:sz w:val="24"/>
          <w:szCs w:val="24"/>
        </w:rPr>
        <w:t>Cummings, David. 2017. ​ "Why Every Embedded Software Developer Should Care About the Toyota Verdict." </w:t>
      </w:r>
      <w:r>
        <w:rPr>
          <w:rFonts w:cs="Times New Roman" w:ascii="Times New Roman" w:hAnsi="Times New Roman"/>
          <w:i/>
          <w:iCs/>
          <w:sz w:val="24"/>
          <w:szCs w:val="24"/>
        </w:rPr>
        <w:t>Embedded.com</w:t>
      </w:r>
      <w:r>
        <w:rPr>
          <w:rFonts w:cs="Times New Roman" w:ascii="Times New Roman" w:hAnsi="Times New Roman"/>
          <w:sz w:val="24"/>
          <w:szCs w:val="24"/>
        </w:rPr>
        <w:t xml:space="preserve">, 3 Dec. 2017, </w:t>
      </w:r>
      <w:r>
        <w:rPr>
          <w:rFonts w:cs="Times New Roman" w:ascii="Times New Roman" w:hAnsi="Times New Roman"/>
          <w:color w:val="auto"/>
          <w:sz w:val="24"/>
          <w:szCs w:val="24"/>
          <w:u w:val="none"/>
        </w:rPr>
        <w:t>www.embedded.com/why-every-embedded-software-developer-should-care-about-the-toyota-verdict/</w:t>
      </w:r>
      <w:r>
        <w:rPr>
          <w:rFonts w:cs="Times New Roman" w:ascii="Times New Roman" w:hAnsi="Times New Roman"/>
          <w:sz w:val="24"/>
          <w:szCs w:val="24"/>
        </w:rPr>
        <w:t xml:space="preserve"> </w:t>
      </w:r>
    </w:p>
    <w:p>
      <w:pPr>
        <w:pStyle w:val="Normal"/>
        <w:bidi w:val="0"/>
        <w:spacing w:lineRule="auto" w:line="480"/>
        <w:ind w:left="720" w:hanging="720"/>
        <w:jc w:val="left"/>
        <w:rPr>
          <w:rFonts w:ascii="Times New Roman" w:hAnsi="Times New Roman" w:cs="Times New Roman"/>
          <w:i/>
          <w:i/>
          <w:sz w:val="24"/>
          <w:szCs w:val="24"/>
        </w:rPr>
      </w:pPr>
      <w:r>
        <w:rPr>
          <w:rFonts w:cs="Times New Roman" w:ascii="Times New Roman" w:hAnsi="Times New Roman"/>
          <w:sz w:val="24"/>
          <w:szCs w:val="24"/>
        </w:rPr>
        <w:t xml:space="preserve">Dunn, Michael. 2013. Toyota's killer firmware: Bad design and its consequences. </w:t>
      </w:r>
    </w:p>
    <w:p>
      <w:pPr>
        <w:pStyle w:val="Normal"/>
        <w:bidi w:val="0"/>
        <w:spacing w:lineRule="auto" w:line="480"/>
        <w:ind w:left="720" w:hanging="720"/>
        <w:jc w:val="left"/>
        <w:rPr>
          <w:rFonts w:ascii="Times New Roman" w:hAnsi="Times New Roman" w:cs="Times New Roman"/>
          <w:sz w:val="24"/>
          <w:szCs w:val="24"/>
        </w:rPr>
      </w:pPr>
      <w:r>
        <w:rPr>
          <w:rFonts w:cs="Times New Roman" w:ascii="Times New Roman" w:hAnsi="Times New Roman"/>
          <w:sz w:val="24"/>
          <w:szCs w:val="24"/>
        </w:rPr>
        <w:t>"Toyota Unintended Acceleration and the Big Bowl of “Spaghetti” Code." </w:t>
      </w:r>
      <w:r>
        <w:rPr>
          <w:rFonts w:cs="Times New Roman" w:ascii="Times New Roman" w:hAnsi="Times New Roman"/>
          <w:i/>
          <w:iCs/>
          <w:sz w:val="24"/>
          <w:szCs w:val="24"/>
        </w:rPr>
        <w:t>Welcome | Safety Research &amp; Strategies, Inc</w:t>
      </w:r>
      <w:r>
        <w:rPr>
          <w:rFonts w:cs="Times New Roman" w:ascii="Times New Roman" w:hAnsi="Times New Roman"/>
          <w:sz w:val="24"/>
          <w:szCs w:val="24"/>
        </w:rPr>
        <w:t xml:space="preserve">, </w:t>
      </w:r>
      <w:r>
        <w:rPr>
          <w:rFonts w:cs="Times New Roman" w:ascii="Times New Roman" w:hAnsi="Times New Roman"/>
          <w:color w:val="auto"/>
          <w:sz w:val="24"/>
          <w:szCs w:val="24"/>
          <w:u w:val="none"/>
        </w:rPr>
        <w:t>www.safetyresearch.net/blog/articles/toyota-unintended-acceleration-and-big-bowl-%E2%80%9Cspaghetti%E2%80%9D-code</w:t>
      </w:r>
    </w:p>
    <w:p>
      <w:pPr>
        <w:pStyle w:val="ListParagraph"/>
        <w:bidi w:val="0"/>
        <w:spacing w:lineRule="auto" w:line="480" w:before="0" w:after="160"/>
        <w:ind w:left="1440" w:hanging="720"/>
        <w:contextualSpacing/>
        <w:jc w:val="left"/>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305916057"/>
    </w:sdtPr>
    <w:sdtContent>
      <w:p>
        <w:pPr>
          <w:pStyle w:val="Header"/>
          <w:bidi w:val="0"/>
          <w:jc w:val="right"/>
          <w:rPr>
            <w:rFonts w:ascii="Times New Roman" w:hAnsi="Times New Roman" w:eastAsia="Calibri" w:cs="Times New Roman" w:eastAsiaTheme="minorHAnsi"/>
            <w:sz w:val="24"/>
            <w:szCs w:val="24"/>
            <w:lang w:val="en-US" w:eastAsia="en-US" w:bidi="ar-SA"/>
          </w:rPr>
        </w:pPr>
        <w:r>
          <w:rPr>
            <w:rFonts w:eastAsia="Calibri" w:cs="Times New Roman" w:eastAsiaTheme="minorHAnsi" w:ascii="Times New Roman" w:hAnsi="Times New Roman"/>
            <w:sz w:val="24"/>
            <w:szCs w:val="24"/>
            <w:lang w:val="en-US" w:eastAsia="en-US" w:bidi="ar-SA"/>
          </w:rPr>
          <w:t>Delaplaine</w:t>
        </w:r>
      </w:p>
    </w:sdtContent>
  </w:sdt>
  <w:p>
    <w:pPr>
      <w:pStyle w:val="Header"/>
      <w:tabs>
        <w:tab w:val="clear" w:pos="4680"/>
        <w:tab w:val="clear" w:pos="9360"/>
        <w:tab w:val="left" w:pos="5460" w:leader="none"/>
      </w:tabs>
      <w:bidi w:val="0"/>
      <w:jc w:val="left"/>
      <w:rPr/>
    </w:pPr>
    <w:r>
      <w:rPr/>
      <w:tab/>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59" w:before="0" w:after="160"/>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9"/>
    <w:uiPriority w:val="9"/>
    <w:qFormat/>
    <w:pPr>
      <w:keepNext w:val="true"/>
      <w:keepLines/>
      <w:spacing w:before="240" w:after="0"/>
      <w:outlineLvl w:val="0"/>
    </w:pPr>
    <w:rPr>
      <w:rFonts w:ascii="Calibri Light" w:hAnsi="Calibri Light" w:eastAsia="宋体" w:cs="" w:asciiTheme="majorHAnsi" w:cstheme="majorBidi" w:eastAsiaTheme="majorEastAsia" w:hAnsiTheme="majorHAnsi"/>
      <w:color w:val="2E75B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Pr>
      <w:color w:val="0563C1" w:themeColor="hyperlink"/>
      <w:u w:val="single"/>
      <w14:textFill>
        <w14:solidFill>
          <w14:schemeClr w14:val="hlink"/>
        </w14:solidFill>
      </w14:textFill>
    </w:rPr>
  </w:style>
  <w:style w:type="character" w:styleId="Heading1Char" w:customStyle="1">
    <w:name w:val="Heading 1 Char"/>
    <w:basedOn w:val="DefaultParagraphFont"/>
    <w:link w:val="2"/>
    <w:uiPriority w:val="9"/>
    <w:qFormat/>
    <w:rPr>
      <w:rFonts w:ascii="Calibri Light" w:hAnsi="Calibri Light" w:eastAsia="宋体" w:cs="" w:asciiTheme="majorHAnsi" w:cstheme="majorBidi" w:eastAsiaTheme="majorEastAsia" w:hAnsiTheme="majorHAnsi"/>
      <w:color w:val="2E75B6" w:themeColor="accent1" w:themeShade="bf"/>
      <w:sz w:val="32"/>
      <w:szCs w:val="32"/>
    </w:rPr>
  </w:style>
  <w:style w:type="character" w:styleId="HeaderChar" w:customStyle="1">
    <w:name w:val="Header Char"/>
    <w:basedOn w:val="DefaultParagraphFont"/>
    <w:link w:val="4"/>
    <w:uiPriority w:val="99"/>
    <w:qFormat/>
    <w:rPr/>
  </w:style>
  <w:style w:type="character" w:styleId="FooterChar" w:customStyle="1">
    <w:name w:val="Footer Char"/>
    <w:basedOn w:val="DefaultParagraphFont"/>
    <w:link w:val="3"/>
    <w:uiPriority w:val="99"/>
    <w:qFormat/>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11"/>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10"/>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table" w:default="1" w:styleId="7">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257</TotalTime>
  <Application>LibreOffice/6.3.1.2$Linux_X86_64 LibreOffice_project/30$Build-2</Application>
  <Pages>3</Pages>
  <Words>444</Words>
  <Characters>2709</Characters>
  <CharactersWithSpaces>3149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2019-11-12T08:05:00Z</dcterms:created>
  <dc:creator/>
  <dc:description/>
  <dc:language>en-US</dc:language>
  <cp:lastModifiedBy/>
  <dcterms:modified xsi:type="dcterms:W3CDTF">2019-11-19T22:53:51Z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1033-11.2.0.8991</vt:lpwstr>
  </property>
  <property fmtid="{D5CDD505-2E9C-101B-9397-08002B2CF9AE}" pid="4" name="LinksUpToDate">
    <vt:bool>0</vt:bool>
  </property>
  <property fmtid="{D5CDD505-2E9C-101B-9397-08002B2CF9AE}" pid="5" name="ScaleCrop">
    <vt:bool>0</vt:bool>
  </property>
</Properties>
</file>