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Ethics about Encryption</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Victor Delaplaine</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CPE 329, Cal Poly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Should companies be forced to add a mechanism to allow governments or law enforcement to access the encrypted data quickly?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 think they should. But firstly, the government should review its privacy and protection laws to ensure there is a balance between privacy and national security. National security precedes everything, given the recent mass shootings and ever-increasing terror threats (</w:t>
      </w:r>
      <w:r>
        <w:rPr>
          <w:rFonts w:eastAsia="Times New Roman" w:cs="Times New Roman" w:ascii="Times New Roman" w:hAnsi="Times New Roman"/>
          <w:sz w:val="24"/>
          <w:szCs w:val="24"/>
        </w:rPr>
        <w:t>Comey, 2014)</w:t>
      </w: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 xml:space="preserve">Take, for instance, the San Bernardino attack that occurred in December 2015 (Bay, 2017). The FBI was unable to unlock Mr. Syed Rizwan Farook’s iPhone and asked Apple for help (Bay, 2017). In my opinion, this request should have been treated as an exemption. Mr. Syed had been proven to be one of the attackers and probably posed a more serious threat to national security even in death. Accessing his iPhone would have helped the FBI in further investigations since it was reported that it looked as though they had planned the attack. Besides, a third suspect was captured. Undoubtedly, accessing their iPhones would have unearthed more into the attack.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Should companies that put hard encryption (that which cannot be accessed or decrypted easily) in products or services be held responsible if bad actors (criminals, terrorists, etc.) use their product or service to commit crimes?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No, I think it would be wrong to hold an entire company responsible for another person's misdeeds. Data protection laws are stringent and thorough. Their breach, if proven, could have severe consequences. Therefore, companies that put hard encryption on their devices are only adhering to the data protection laws to avoid the effects. Victimizing them is wrong. However, it is the national government's responsibility to ensure the existence of a balance between privacy and national security. The balance will eliminate a haven for criminals to operate, and companies will be obliged to decrypt the criminals' communication data.</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If people have nothing to hide, they should have nothing to fear with possible government surveillance of their “encrypted” communication. Do you agree or disagree?</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 disagree. I think privacy should be respected. For instance, I do not think anyone would be comfortable with the government accessing their texts or photos, health records, financial data, and locations. Even in government, if such data falls in the wrong hands, it could be used to harm the individual. Besides, there is no guarantee that the government's access to such data will be limited to surveillance and criminal investigation purposes only. In my opinion, privacy is paramount, and I can only show you what I want to. However, for proven criminals, the case should be different. For them, their encrypted data should be put to scrutiny as this would help in investigations and possibly avert planned criminal activities.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References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Bay, M. (2017). The ethics of unbreakable encryption: Rawlsian privacy and the San Bernardino iPhone. </w:t>
      </w:r>
      <w:r>
        <w:rPr>
          <w:rFonts w:eastAsia="Times New Roman" w:cs="Times New Roman" w:ascii="Times New Roman" w:hAnsi="Times New Roman"/>
          <w:i/>
          <w:iCs/>
          <w:sz w:val="24"/>
          <w:szCs w:val="24"/>
        </w:rPr>
        <w:t>First Monday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22</w:t>
      </w:r>
      <w:r>
        <w:rPr>
          <w:rFonts w:eastAsia="Times New Roman" w:cs="Times New Roman" w:ascii="Times New Roman" w:hAnsi="Times New Roman"/>
          <w:sz w:val="24"/>
          <w:szCs w:val="24"/>
        </w:rPr>
        <w:t>(2). Retrieved from http://journals.uic.edu/ojs/index.php/fm/article/view/7006</w:t>
      </w:r>
    </w:p>
    <w:p>
      <w:pPr>
        <w:pStyle w:val="Normal"/>
        <w:spacing w:lineRule="auto" w:line="480" w:before="0" w:after="0"/>
        <w:ind w:left="720" w:hanging="720"/>
        <w:rPr/>
      </w:pPr>
      <w:r>
        <w:rPr>
          <w:rFonts w:eastAsia="Times New Roman" w:cs="Times New Roman" w:ascii="Times New Roman" w:hAnsi="Times New Roman"/>
          <w:sz w:val="24"/>
          <w:szCs w:val="24"/>
        </w:rPr>
        <w:t xml:space="preserve">Comey, J. (2014). Going dark: Are technology, privacy, and public safety on a collision course?. </w:t>
      </w:r>
      <w:r>
        <w:rPr>
          <w:rFonts w:eastAsia="Times New Roman" w:cs="Times New Roman" w:ascii="Times New Roman" w:hAnsi="Times New Roman"/>
          <w:i/>
          <w:iCs/>
          <w:sz w:val="24"/>
          <w:szCs w:val="24"/>
        </w:rPr>
        <w:t>US Department of Justice</w:t>
      </w:r>
      <w:r>
        <w:rPr>
          <w:rFonts w:eastAsia="Times New Roman" w:cs="Times New Roman" w:ascii="Times New Roman" w:hAnsi="Times New Roman"/>
          <w:sz w:val="24"/>
          <w:szCs w:val="24"/>
        </w:rPr>
        <w:t xml:space="preserve">. Retrieved from </w:t>
      </w:r>
      <w:r>
        <w:rPr>
          <w:rFonts w:cs="Times New Roman" w:ascii="Times New Roman" w:hAnsi="Times New Roman"/>
          <w:sz w:val="24"/>
          <w:szCs w:val="24"/>
        </w:rPr>
        <w:t>https://www.fbi.gov/news/speeches/going-</w:t>
      </w:r>
      <w:bookmarkStart w:id="0" w:name="_GoBack"/>
      <w:bookmarkEnd w:id="0"/>
      <w:r>
        <w:rPr>
          <w:rFonts w:cs="Times New Roman" w:ascii="Times New Roman" w:hAnsi="Times New Roman"/>
          <w:sz w:val="24"/>
          <w:szCs w:val="24"/>
        </w:rPr>
        <w:t>dark-are-technology-privacy-and-public-safety-on-a-collision-course</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45506033"/>
    </w:sdtPr>
    <w:sdtContent>
      <w:p>
        <w:pPr>
          <w:pStyle w:val="Header"/>
          <w:jc w:val="right"/>
          <w:rPr/>
        </w:pPr>
        <w:r>
          <w:rPr>
            <w:rFonts w:cs="Times New Roman" w:ascii="Times New Roman" w:hAnsi="Times New Roman"/>
            <w:sz w:val="24"/>
          </w:rPr>
          <w:t xml:space="preserve">ETHICS ABOUT ENCRYPTION                                                                                                  </w:t>
        </w: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4</w:t>
        </w:r>
        <w:r>
          <w:rPr>
            <w:sz w:val="24"/>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11785955"/>
    </w:sdtPr>
    <w:sdtContent>
      <w:p>
        <w:pPr>
          <w:pStyle w:val="Header"/>
          <w:jc w:val="right"/>
          <w:rPr/>
        </w:pPr>
        <w:r>
          <w:rPr>
            <w:rFonts w:cs="Times New Roman" w:ascii="Times New Roman" w:hAnsi="Times New Roman"/>
            <w:sz w:val="24"/>
          </w:rPr>
          <w:t xml:space="preserve">N                                                                          </w:t>
        </w: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1</w:t>
        </w:r>
        <w:r>
          <w:rPr>
            <w:sz w:val="24"/>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4c5e"/>
    <w:rPr/>
  </w:style>
  <w:style w:type="character" w:styleId="FooterChar" w:customStyle="1">
    <w:name w:val="Footer Char"/>
    <w:basedOn w:val="DefaultParagraphFont"/>
    <w:link w:val="Footer"/>
    <w:uiPriority w:val="99"/>
    <w:qFormat/>
    <w:rsid w:val="00364c5e"/>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4c5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4c5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546A-4994-4AAE-832B-7D8F9160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Application>LibreOffice/6.3.1.2$Linux_X86_64 LibreOffice_project/30$Build-2</Application>
  <Pages>4</Pages>
  <Words>507</Words>
  <Characters>2860</Characters>
  <CharactersWithSpaces>3524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2019-11-11T16:36:00Z</dcterms:created>
  <dc:creator/>
  <dc:description/>
  <dc:language>en-US</dc:language>
  <cp:lastModifiedBy/>
  <dcterms:modified xsi:type="dcterms:W3CDTF">2019-11-16T14:55:48Z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