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Px:像素单位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Em：相对单位，相对于父元素的字体大小（不推荐使用）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Rem：相对单位，相对于根root元素的字体大小(配合jsRem布局使用)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Vw：v-&gt;viewport视窗的宽度，百分比高度，百分百的视窗宽度100vw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Vh:</w:t>
      </w:r>
      <w:r>
        <w:rPr>
          <w:rFonts w:hint="eastAsia"/>
          <w:lang w:val="en-US" w:eastAsia="zh-CN"/>
        </w:rPr>
        <w:tab/>
        <w:t>v-&gt;viewport 视窗的高度，百分比高度，百分百的视窗高度100vh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设定最大的宽度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设定最小的宽度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设定最大的高度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设定最小的高度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max-width: 1200px;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min-width: 800px;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min-height: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max-height: 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相对地址：相对于当前路径的地址，会因为当前文件的位置的改变使得相对路径的具体路径改变。浏览器会根据当前的位置进行拼接具体路径。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直接是文件名称：Index.html，等同于./index.html,相对路径。浏览器会根据当前的位置直接进行拼接具体路径。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返回上一层：../../index.html,相对路径，浏览器会返回上一层路径在进行拼接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绝对地址：不会因为当前文件的位置的改变，而使得路径位置改变。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正常的绝对路径：协议+域名+文件路径+文件名称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  <w:r>
              <w:rPr>
                <w:rFonts w:hint="default"/>
                <w:vertAlign w:val="baseline"/>
                <w:lang w:val="en-US" w:eastAsia="zh-CN"/>
              </w:rPr>
              <w:t>//www.mi.com/</w:t>
            </w:r>
            <w:r>
              <w:rPr>
                <w:rFonts w:hint="eastAsia"/>
                <w:vertAlign w:val="baseline"/>
                <w:lang w:val="en-US" w:eastAsia="zh-CN"/>
              </w:rPr>
              <w:t>abc/</w:t>
            </w:r>
            <w:r>
              <w:rPr>
                <w:rFonts w:hint="default"/>
                <w:vertAlign w:val="baseline"/>
                <w:lang w:val="en-US" w:eastAsia="zh-CN"/>
              </w:rPr>
              <w:t>index.html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省略协议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//www.mi.com/index.html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省略协议和域名和端口号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/index.html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03CEB"/>
    <w:rsid w:val="10A77929"/>
    <w:rsid w:val="18141C18"/>
    <w:rsid w:val="18974C19"/>
    <w:rsid w:val="18F375BE"/>
    <w:rsid w:val="1CC30662"/>
    <w:rsid w:val="23162115"/>
    <w:rsid w:val="240B010E"/>
    <w:rsid w:val="24C75CF2"/>
    <w:rsid w:val="361A3617"/>
    <w:rsid w:val="38A26306"/>
    <w:rsid w:val="3C8F6133"/>
    <w:rsid w:val="3D5B0DFC"/>
    <w:rsid w:val="49F648A5"/>
    <w:rsid w:val="4A075C8E"/>
    <w:rsid w:val="4C3267B4"/>
    <w:rsid w:val="4E5048F1"/>
    <w:rsid w:val="4F014A36"/>
    <w:rsid w:val="52DF14DD"/>
    <w:rsid w:val="582D59C9"/>
    <w:rsid w:val="636A67A5"/>
    <w:rsid w:val="64764E5B"/>
    <w:rsid w:val="67C25C15"/>
    <w:rsid w:val="77586592"/>
    <w:rsid w:val="77F94A76"/>
    <w:rsid w:val="79282938"/>
    <w:rsid w:val="7AA06F59"/>
    <w:rsid w:val="7B9E66AE"/>
    <w:rsid w:val="7CEE0DFC"/>
    <w:rsid w:val="7DA0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2019-10-08T03:05:33Z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