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0C91E7">
      <w:pPr>
        <w:bidi w:val="0"/>
        <w:ind w:firstLine="420" w:firstLineChars="200"/>
      </w:pPr>
      <w:r>
        <w:rPr>
          <w:rFonts w:hint="eastAsia"/>
          <w:lang w:val="en-US" w:eastAsia="zh-CN"/>
        </w:rPr>
        <w:t>产品主要面向1</w:t>
      </w:r>
      <w:r>
        <w:t>使用 PTrade 等平台的个人量化研究者</w:t>
      </w:r>
      <w:r>
        <w:rPr>
          <w:rFonts w:hint="eastAsia"/>
          <w:lang w:val="en-US" w:eastAsia="zh-CN"/>
        </w:rPr>
        <w:t>2</w:t>
      </w:r>
      <w:r>
        <w:t>券商、私募或资管中的量化研究员。</w:t>
      </w:r>
      <w:r>
        <w:rPr>
          <w:rFonts w:hint="eastAsia"/>
          <w:lang w:val="en-US" w:eastAsia="zh-CN"/>
        </w:rPr>
        <w:t>3</w:t>
      </w:r>
      <w:r>
        <w:t>需要快速解释量化信号的投研助理。</w:t>
      </w:r>
    </w:p>
    <w:p w14:paraId="2F3EA15B">
      <w:pPr>
        <w:keepNext w:val="0"/>
        <w:keepLines w:val="0"/>
        <w:widowControl/>
        <w:suppressLineNumbers w:val="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传统可解释方案，例如</w:t>
      </w:r>
      <w:r>
        <w:t>通用大模型：ChatGPT、Claude、Kimi 等</w:t>
      </w:r>
      <w:r>
        <w:rPr>
          <w:rFonts w:hint="eastAsia"/>
          <w:lang w:val="en-US" w:eastAsia="zh-CN"/>
        </w:rPr>
        <w:t>或者是</w:t>
      </w:r>
      <w:r>
        <w:t>金融信息平台：Wind、同花顺、东方财富等。</w:t>
      </w:r>
      <w:r>
        <w:rPr>
          <w:rFonts w:hint="eastAsia"/>
          <w:lang w:val="en-US" w:eastAsia="zh-CN"/>
        </w:rPr>
        <w:t>通过通用大模型的优点在于，预设prompt解释量化信号可以一定程度做到快速解释、辨别信号，缺点则是流程相对固定，碰到预设外的量化信号缺乏分辨能力，同时无法判断市场情绪或行业风险等。</w:t>
      </w:r>
    </w:p>
    <w:p w14:paraId="4DCF2D62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设计调研问题：</w:t>
      </w:r>
    </w:p>
    <w:p w14:paraId="084C5D9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你现在收到 PTrade 信号后会做什么？</w:t>
      </w:r>
    </w:p>
    <w:p w14:paraId="7776E46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研究一只</w:t>
      </w:r>
      <w:r>
        <w:rPr>
          <w:rFonts w:hint="eastAsia"/>
          <w:lang w:val="en-US" w:eastAsia="zh-CN"/>
        </w:rPr>
        <w:t>信号内的</w:t>
      </w:r>
      <w:r>
        <w:t>股票需要查询哪些</w:t>
      </w:r>
      <w:r>
        <w:rPr>
          <w:rFonts w:hint="eastAsia"/>
          <w:lang w:val="en-US" w:eastAsia="zh-CN"/>
        </w:rPr>
        <w:t>数据or资料</w:t>
      </w:r>
      <w:r>
        <w:t>？</w:t>
      </w:r>
    </w:p>
    <w:p w14:paraId="22E418C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哪一步最耗时？</w:t>
      </w:r>
    </w:p>
    <w:p w14:paraId="6502D7D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什么情况下你会放弃研究</w:t>
      </w:r>
      <w:r>
        <w:rPr>
          <w:rFonts w:hint="eastAsia"/>
          <w:lang w:val="en-US" w:eastAsia="zh-CN"/>
        </w:rPr>
        <w:t>这</w:t>
      </w:r>
      <w:r>
        <w:t>只股票？</w:t>
      </w:r>
    </w:p>
    <w:p w14:paraId="73AC110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你最担心 AI 输出什么错误？</w:t>
      </w:r>
    </w:p>
    <w:p w14:paraId="6A592EB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一份报告</w:t>
      </w:r>
      <w:r>
        <w:rPr>
          <w:rFonts w:hint="eastAsia"/>
          <w:lang w:val="en-US" w:eastAsia="zh-CN"/>
        </w:rPr>
        <w:t>距离量化信号出现</w:t>
      </w:r>
      <w:r>
        <w:t>多久生成才算可接受？</w:t>
      </w:r>
    </w:p>
    <w:p w14:paraId="4453122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  <w:lang w:val="en-US" w:eastAsia="zh-CN"/>
        </w:rPr>
        <w:t>目前有的除了统筹和量化信号agent外哪个在实际运行中实用性强？</w:t>
      </w:r>
    </w:p>
    <w:p w14:paraId="28771B3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是否允许公开资料发送给云端模型？</w:t>
      </w:r>
    </w:p>
    <w:p w14:paraId="0C51D4B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哪些资料不能离开本地？</w:t>
      </w:r>
    </w:p>
    <w:p w14:paraId="743C705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你是否愿意为节省研究时间付费？</w:t>
      </w:r>
    </w:p>
    <w:p w14:paraId="05B6384B">
      <w:pPr>
        <w:keepNext w:val="0"/>
        <w:keepLines w:val="0"/>
        <w:widowControl/>
        <w:suppressLineNumbers w:val="0"/>
        <w:ind w:firstLine="420" w:firstLineChars="200"/>
        <w:rPr>
          <w:rFonts w:hint="default"/>
          <w:lang w:val="en-US" w:eastAsia="zh-CN"/>
        </w:rPr>
      </w:pPr>
    </w:p>
    <w:p w14:paraId="6A1FB536">
      <w:pPr>
        <w:bidi w:val="0"/>
      </w:pPr>
      <w:bookmarkStart w:id="0" w:name="_GoBack"/>
      <w:bookmarkEnd w:id="0"/>
      <w:r>
        <w:t>定义 Agent 产品协议</w:t>
      </w:r>
    </w:p>
    <w:p w14:paraId="40002003">
      <w:pPr>
        <w:bidi w:val="0"/>
      </w:pPr>
      <w:r>
        <w:t>所有 Agent 使用统一输入输出协议，避免每个 Agent 自由发挥。</w:t>
      </w:r>
    </w:p>
    <w:p w14:paraId="0AD43112">
      <w:pPr>
        <w:bidi w:val="0"/>
      </w:pPr>
      <w:r>
        <w:t>每个 Agent 都必须交付：</w:t>
      </w:r>
    </w:p>
    <w:p w14:paraId="1D0A5F70">
      <w:pPr>
        <w:bidi w:val="0"/>
      </w:pPr>
      <w:r>
        <w:t>做了什么。</w:t>
      </w:r>
    </w:p>
    <w:p w14:paraId="729E843D">
      <w:pPr>
        <w:bidi w:val="0"/>
      </w:pPr>
      <w:r>
        <w:t>得到了什么事实。</w:t>
      </w:r>
    </w:p>
    <w:p w14:paraId="73095DD2">
      <w:pPr>
        <w:bidi w:val="0"/>
      </w:pPr>
      <w:r>
        <w:t>使用了哪些 Evidence。</w:t>
      </w:r>
    </w:p>
    <w:p w14:paraId="41E5DA8B">
      <w:pPr>
        <w:bidi w:val="0"/>
      </w:pPr>
      <w:r>
        <w:t>存在哪些风险。</w:t>
      </w:r>
    </w:p>
    <w:p w14:paraId="70A7C25F">
      <w:pPr>
        <w:bidi w:val="0"/>
      </w:pPr>
      <w:r>
        <w:t>哪些内容未知。</w:t>
      </w:r>
    </w:p>
    <w:p w14:paraId="7118D557">
      <w:pPr>
        <w:bidi w:val="0"/>
      </w:pPr>
      <w:r>
        <w:t>是否需要其他 Agent 补查。</w:t>
      </w:r>
    </w:p>
    <w:p w14:paraId="4967AA08">
      <w:pPr>
        <w:bidi w:val="0"/>
      </w:pPr>
      <w:r>
        <w:t>使用的 Prompt、模型和工作流版本。</w:t>
      </w:r>
    </w:p>
    <w:p w14:paraId="0193C5C3">
      <w:pPr>
        <w:bidi w:val="0"/>
      </w:pPr>
      <w:r>
        <w:t>耗时和成本。</w:t>
      </w:r>
    </w:p>
    <w:p w14:paraId="170F30ED">
      <w:pPr>
        <w:keepNext w:val="0"/>
        <w:keepLines w:val="0"/>
        <w:widowControl/>
        <w:suppressLineNumbers w:val="0"/>
        <w:ind w:firstLine="420" w:firstLineChars="200"/>
        <w:rPr>
          <w:rFonts w:hint="default"/>
          <w:lang w:val="en-US" w:eastAsia="zh-CN"/>
        </w:rPr>
      </w:pPr>
    </w:p>
    <w:p w14:paraId="3B6F49E0">
      <w:pPr>
        <w:bidi w:val="0"/>
        <w:ind w:firstLine="420" w:firstLineChars="200"/>
        <w:rPr>
          <w:rFonts w:hint="default" w:eastAsiaTheme="minorEastAsia"/>
          <w:lang w:val="en-US" w:eastAsia="zh-CN"/>
        </w:rPr>
      </w:pPr>
    </w:p>
    <w:p w14:paraId="3D88E557">
      <w:pPr>
        <w:bidi w:val="0"/>
      </w:pPr>
    </w:p>
    <w:p w14:paraId="14D78917">
      <w:pPr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B5126C"/>
    <w:multiLevelType w:val="multilevel"/>
    <w:tmpl w:val="86B512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C87685"/>
    <w:rsid w:val="373D1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2026-07-31T07:21:22Z</dcterms:created>
  <dc:creator>13717</dc:creator>
  <cp:lastModifiedBy>FzX²~Byeol spirit</cp:lastModifiedBy>
  <dcterms:modified xsi:type="dcterms:W3CDTF">2026-07-31T07:36:05Z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eyJoZGlkIjoiOWFlNDQ0N2I0NzJhZjU1OWMyYzNjYjQwMWQ3OTk0YjMiLCJ1c2VySWQiOiI2NjIwNzY2MzkifQ==</vt:lpwstr>
  </property>
  <property fmtid="{D5CDD505-2E9C-101B-9397-08002B2CF9AE}" pid="4" name="ICV">
    <vt:lpwstr>4FC05A6BA36D4DA5995676FC90A36ACA_12</vt:lpwstr>
  </property>
</Properties>
</file>