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首先下载tomcat，版本为apache-tomcat-7.0.47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在IJ Idea的run-&gt;Edit Configuration，点击+号，选择Tomcat Server-&gt;local</w:t>
      </w:r>
    </w:p>
    <w:p>
      <w:r>
        <w:drawing>
          <wp:inline distT="0" distB="0" distL="114300" distR="114300">
            <wp:extent cx="5269230" cy="3452495"/>
            <wp:effectExtent l="0" t="0" r="762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如果Application server下拉是空的，则点击Configure,在tomcat home中选择tomcat的安装目录，例如：D:\tomcat\apache-tomcat-7.0.47，点OK则配置完成。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EE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2020-01-13T06:26:54Z</dcterms:created>
  <dc:creator>zhiban</dc:creator>
  <cp:lastModifiedBy>初八</cp:lastModifiedBy>
  <dcterms:modified xsi:type="dcterms:W3CDTF">2020-01-13T06:32:01Z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