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Hasta el momento sigo con los mismos intereses profesionales, si bien el proyecto me hizo recordar que tengo buenas habilidades en la programación en sí, sigo pensando que los intereses profesionales siguen siendo los mismos.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sz w:val="24"/>
                <w:szCs w:val="24"/>
                <w:rtl w:val="0"/>
              </w:rPr>
              <w:t xml:space="preserve">Como mencione anteriormente, programar y estar envuelto en este semestre en el proyecto igual me hizo recordar el porqué me metí a esta carrera, si bien no afectó mis intereses profesionales igual me di cuenta que puedo abrir el espectro de las cosas que me quiero dedicar.</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Después de trabajar en el Proyecto APT, he confirmado que mis fortalezas en arquitectura de software y ciberseguridad siguen siendo áreas de fortaleza. Además, he ganado más confianza en el desarrollo de aplicaciones móviles, ya que tuve la oportunidad de trabajar directamente en una aplicación funcional. Mis debilidades en deep learning siguen siendo una prioridad para mejorar, ya que aunque tengo una base sólida, el análisis de datos y el machine learning requieren más profundización.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Después de trabajar en el Proyecto APT, he confirmado que mis fortalezas en arquitectura de software y ciberseguridad siguen siendo áreas de fortaleza. Además, he ganado más confianza en el desarrollo de aplicaciones móviles, ya que tuve la oportunidad de trabajar directamente en una aplicación funcional. Mis debilidades en deep learning siguen siendo una prioridad para mejorar, ya que aunque tengo una base sólida, el análisis de datos y el machine learning requieren más profundización.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Calibri" w:cs="Calibri" w:eastAsia="Calibri" w:hAnsi="Calibri"/>
                <w:b w:val="1"/>
                <w:color w:val="1f4e79"/>
              </w:rPr>
            </w:pPr>
            <w:r w:rsidDel="00000000" w:rsidR="00000000" w:rsidRPr="00000000">
              <w:rPr>
                <w:sz w:val="24"/>
                <w:szCs w:val="24"/>
                <w:rtl w:val="0"/>
              </w:rPr>
              <w:t xml:space="preserve">Para mejorar mis debilidades, me concentraré en fortalecer mi conocimiento en deep learning, participando en cursos y proyectos prácticos relacionados con inteligencia artificial. Además, planeo aprender más sobre análisis de datos aplicados a la ciberseguridad y el desarrollo de algoritmos de machine learning que puedan optimizar las soluciones en las que estoy trabajando.</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sz w:val="24"/>
                <w:szCs w:val="24"/>
                <w:rtl w:val="0"/>
              </w:rPr>
              <w:t xml:space="preserve">Después de realizar mi Proyecto APT, mis proyecciones laborales no han cambiado en términos de mis intereses en ciberseguridad y arquitectura de software, pero he confirmado que mi enfoque hacia el desarrollo de aplicaciones móviles es más fuerte de lo que pensaba. El proyecto me dio la oportunidad de aplicar mis conocimientos de manera práctica, lo que ha reforzado mi deseo de continuar trabajando en el desarrollo de soluciones innovadoras que integren seguridad, escalabilidad y funcionalidad móvil. También ha afianzado mi interés en seguir creciendo dentro del ecosistema de la nube (GCP, AZURE).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sz w:val="24"/>
                <w:szCs w:val="24"/>
                <w:rtl w:val="0"/>
              </w:rPr>
              <w:t xml:space="preserve">En 5 años, me imagino trabajando en un entorno flexible, posiblemente como freelance, donde pueda gestionar mis propios proyectos y seguir especializándome en ciberseguridad o plataformas en la nube como GCP o AZURE. Espero estar colaborando con empresas que valoren la seguridad y la optimización de sus infraestructuras digitales, mientras continúo aprendiendo sobre nuevas tecnologías emergentes como deep learning y machine learning.</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9">
            <w:pPr>
              <w:spacing w:after="240" w:before="240" w:line="259" w:lineRule="auto"/>
              <w:jc w:val="both"/>
              <w:rPr>
                <w:b w:val="1"/>
                <w:sz w:val="24"/>
                <w:szCs w:val="24"/>
              </w:rPr>
            </w:pPr>
            <w:r w:rsidDel="00000000" w:rsidR="00000000" w:rsidRPr="00000000">
              <w:rPr>
                <w:b w:val="1"/>
                <w:sz w:val="24"/>
                <w:szCs w:val="24"/>
                <w:rtl w:val="0"/>
              </w:rPr>
              <w:t xml:space="preserve">Positivos:</w:t>
            </w:r>
          </w:p>
          <w:p w:rsidR="00000000" w:rsidDel="00000000" w:rsidP="00000000" w:rsidRDefault="00000000" w:rsidRPr="00000000" w14:paraId="0000003A">
            <w:pPr>
              <w:numPr>
                <w:ilvl w:val="0"/>
                <w:numId w:val="1"/>
              </w:numPr>
              <w:spacing w:after="0" w:afterAutospacing="0" w:before="240" w:line="259" w:lineRule="auto"/>
              <w:ind w:left="720" w:hanging="360"/>
            </w:pPr>
            <w:r w:rsidDel="00000000" w:rsidR="00000000" w:rsidRPr="00000000">
              <w:rPr>
                <w:b w:val="1"/>
                <w:sz w:val="24"/>
                <w:szCs w:val="24"/>
                <w:rtl w:val="0"/>
              </w:rPr>
              <w:t xml:space="preserve">Colaboración y sinergia:</w:t>
            </w:r>
            <w:r w:rsidDel="00000000" w:rsidR="00000000" w:rsidRPr="00000000">
              <w:rPr>
                <w:sz w:val="24"/>
                <w:szCs w:val="24"/>
                <w:rtl w:val="0"/>
              </w:rPr>
              <w:t xml:space="preserve"> El trabajo en grupo permitió compartir ideas y conocimientos, lo que enriqueció la solución final. Cada miembro del equipo aportó diferentes habilidades, lo que mejoró la calidad del trabajo.</w:t>
            </w:r>
          </w:p>
          <w:p w:rsidR="00000000" w:rsidDel="00000000" w:rsidP="00000000" w:rsidRDefault="00000000" w:rsidRPr="00000000" w14:paraId="0000003B">
            <w:pPr>
              <w:numPr>
                <w:ilvl w:val="0"/>
                <w:numId w:val="1"/>
              </w:numPr>
              <w:spacing w:after="0" w:afterAutospacing="0" w:before="0" w:beforeAutospacing="0" w:line="259" w:lineRule="auto"/>
              <w:ind w:left="720" w:hanging="360"/>
            </w:pPr>
            <w:r w:rsidDel="00000000" w:rsidR="00000000" w:rsidRPr="00000000">
              <w:rPr>
                <w:b w:val="1"/>
                <w:sz w:val="24"/>
                <w:szCs w:val="24"/>
                <w:rtl w:val="0"/>
              </w:rPr>
              <w:t xml:space="preserve">Diversidad de enfoques:</w:t>
            </w:r>
            <w:r w:rsidDel="00000000" w:rsidR="00000000" w:rsidRPr="00000000">
              <w:rPr>
                <w:sz w:val="24"/>
                <w:szCs w:val="24"/>
                <w:rtl w:val="0"/>
              </w:rPr>
              <w:t xml:space="preserve"> La diversidad en el grupo generó diferentes perspectivas y soluciones innovadoras para resolver problemas técnicos y conceptuales.</w:t>
            </w:r>
          </w:p>
          <w:p w:rsidR="00000000" w:rsidDel="00000000" w:rsidP="00000000" w:rsidRDefault="00000000" w:rsidRPr="00000000" w14:paraId="0000003C">
            <w:pPr>
              <w:numPr>
                <w:ilvl w:val="0"/>
                <w:numId w:val="1"/>
              </w:numPr>
              <w:spacing w:after="240" w:before="0" w:beforeAutospacing="0" w:line="259" w:lineRule="auto"/>
              <w:ind w:left="720" w:hanging="360"/>
            </w:pPr>
            <w:r w:rsidDel="00000000" w:rsidR="00000000" w:rsidRPr="00000000">
              <w:rPr>
                <w:b w:val="1"/>
                <w:sz w:val="24"/>
                <w:szCs w:val="24"/>
                <w:rtl w:val="0"/>
              </w:rPr>
              <w:t xml:space="preserve">Aprendizaje mutuo:</w:t>
            </w:r>
            <w:r w:rsidDel="00000000" w:rsidR="00000000" w:rsidRPr="00000000">
              <w:rPr>
                <w:sz w:val="24"/>
                <w:szCs w:val="24"/>
                <w:rtl w:val="0"/>
              </w:rPr>
              <w:t xml:space="preserve"> Colaborar con otros me permitió aprender de sus fortalezas, especialmente en áreas que quizás no había explorado con profundidad.</w:t>
            </w:r>
          </w:p>
          <w:p w:rsidR="00000000" w:rsidDel="00000000" w:rsidP="00000000" w:rsidRDefault="00000000" w:rsidRPr="00000000" w14:paraId="0000003D">
            <w:pPr>
              <w:spacing w:after="240" w:before="240" w:line="259" w:lineRule="auto"/>
              <w:ind w:left="0" w:firstLine="0"/>
              <w:rPr>
                <w:b w:val="1"/>
                <w:sz w:val="24"/>
                <w:szCs w:val="24"/>
              </w:rPr>
            </w:pPr>
            <w:r w:rsidDel="00000000" w:rsidR="00000000" w:rsidRPr="00000000">
              <w:rPr>
                <w:b w:val="1"/>
                <w:sz w:val="24"/>
                <w:szCs w:val="24"/>
                <w:rtl w:val="0"/>
              </w:rPr>
              <w:t xml:space="preserve">Negativos: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b w:val="1"/>
                <w:sz w:val="24"/>
                <w:szCs w:val="24"/>
                <w:rtl w:val="0"/>
              </w:rPr>
              <w:t xml:space="preserve">Comunicación:</w:t>
            </w:r>
            <w:r w:rsidDel="00000000" w:rsidR="00000000" w:rsidRPr="00000000">
              <w:rPr>
                <w:sz w:val="24"/>
                <w:szCs w:val="24"/>
                <w:rtl w:val="0"/>
              </w:rPr>
              <w:t xml:space="preserve"> A veces la comunicación no fue fluida, lo que causó retrasos o malentendidos. Las reuniones o intercambios de ideas no siempre fueron tan organizados como se hubiera esperado.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Mejorar la comunicación y establecer canales claros.</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Gestionar mejor el tiempo y distribuir las tareas de manera equitativa.</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Ser más receptivo a las ideas de los demás y buscar consenso.</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Tomar un rol activo en la organización y el seguimiento de plazos.</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gqHlewsPifuk+94uOtyeKzgqWQ==">CgMxLjAyCGguZ2pkZ3hzOAByITFQaUdYUzdzeTh5UFlXcnJWS29OeHh5NzdSZmR0UFVPcw==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