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BUS12: Business Studies Grade 12</w:t>
      </w:r>
    </w:p>
    <w:p>
      <w:pPr>
        <w:jc w:val="center"/>
      </w:pPr>
      <w:r>
        <w:rPr>
          <w:b/>
          <w:sz w:val="24"/>
        </w:rPr>
        <w:t>(1st Opportunity)</w:t>
      </w:r>
    </w:p>
    <w:p>
      <w:pPr>
        <w:jc w:val="center"/>
      </w:pPr>
      <w:r>
        <w:rPr>
          <w:b/>
          <w:color w:val="C00000"/>
          <w:sz w:val="28"/>
        </w:rPr>
        <w:t>MEMORANDUM / MARKING GUIDE</w:t>
      </w:r>
    </w:p>
    <w:p/>
    <w:p>
      <w:r>
        <w:rPr>
          <w:b/>
          <w:sz w:val="28"/>
        </w:rPr>
        <w:t>QUESTION 1: Business environments and strategies: responding to challenges in the macro environment - ANSWERS</w:t>
      </w:r>
    </w:p>
    <w:p>
      <w:r>
        <w:rPr>
          <w:i/>
        </w:rPr>
        <w:t>[25 marks]</w:t>
      </w:r>
    </w:p>
    <w:p>
      <w:r>
        <w:rPr>
          <w:b/>
        </w:rPr>
        <w:t xml:space="preserve">1.1 </w:t>
      </w:r>
      <w:r>
        <w:t>(2 marks)</w:t>
      </w:r>
    </w:p>
    <w:p>
      <w:r>
        <w:rPr>
          <w:i/>
        </w:rPr>
        <w:t>Question: Define the term 'macro environment' in the context of business studies.</w:t>
      </w:r>
    </w:p>
    <w:p>
      <w:r>
        <w:rPr>
          <w:b/>
        </w:rPr>
        <w:t>Expected Answer Points:</w:t>
      </w:r>
    </w:p>
    <w:p>
      <w:pPr>
        <w:pStyle w:val="ListBullet"/>
      </w:pPr>
      <w:r>
        <w:rPr>
          <w:color w:val="008000"/>
        </w:rPr>
        <w:t>• The macro environment consists of external factors that affect all businesses in an industry or economy but are beyond the control of individual businesses.</w:t>
      </w:r>
    </w:p>
    <w:p>
      <w:pPr>
        <w:pStyle w:val="ListBullet"/>
      </w:pPr>
      <w:r>
        <w:rPr>
          <w:color w:val="008000"/>
        </w:rPr>
        <w:t>• It includes political, economic, social, technological, legal, and environmental (PESTLE) factors.</w:t>
      </w:r>
    </w:p>
    <w:p>
      <w:r>
        <w:rPr>
          <w:sz w:val="20"/>
        </w:rPr>
        <w:t>Cognitive Level: remember</w:t>
      </w:r>
    </w:p>
    <w:p/>
    <w:p>
      <w:r>
        <w:rPr>
          <w:b/>
        </w:rPr>
        <w:t xml:space="preserve">1.2 </w:t>
      </w:r>
      <w:r>
        <w:t>(2 marks)</w:t>
      </w:r>
    </w:p>
    <w:p>
      <w:r>
        <w:rPr>
          <w:i/>
        </w:rPr>
        <w:t>Question: List any TWO components of the PESTLE analysis framework.</w:t>
      </w:r>
    </w:p>
    <w:p>
      <w:r>
        <w:rPr>
          <w:b/>
        </w:rPr>
        <w:t>Expected Answer Points:</w:t>
      </w:r>
    </w:p>
    <w:p>
      <w:pPr>
        <w:pStyle w:val="ListBullet"/>
      </w:pPr>
      <w:r>
        <w:rPr>
          <w:color w:val="008000"/>
        </w:rPr>
        <w:t>• Political factors</w:t>
      </w:r>
    </w:p>
    <w:p>
      <w:pPr>
        <w:pStyle w:val="ListBullet"/>
      </w:pPr>
      <w:r>
        <w:rPr>
          <w:color w:val="008000"/>
        </w:rPr>
        <w:t>• Economic factors</w:t>
      </w:r>
    </w:p>
    <w:p>
      <w:pPr>
        <w:pStyle w:val="ListBullet"/>
      </w:pPr>
      <w:r>
        <w:rPr>
          <w:color w:val="008000"/>
        </w:rPr>
        <w:t>• Social factors</w:t>
      </w:r>
    </w:p>
    <w:p>
      <w:pPr>
        <w:pStyle w:val="ListBullet"/>
      </w:pPr>
      <w:r>
        <w:rPr>
          <w:color w:val="008000"/>
        </w:rPr>
        <w:t>• Technological factors</w:t>
      </w:r>
    </w:p>
    <w:p>
      <w:pPr>
        <w:pStyle w:val="ListBullet"/>
      </w:pPr>
      <w:r>
        <w:rPr>
          <w:color w:val="008000"/>
        </w:rPr>
        <w:t>• Legal factors</w:t>
      </w:r>
    </w:p>
    <w:p>
      <w:pPr>
        <w:pStyle w:val="ListBullet"/>
      </w:pPr>
      <w:r>
        <w:rPr>
          <w:color w:val="008000"/>
        </w:rPr>
        <w:t>• Environmental factors</w:t>
      </w:r>
    </w:p>
    <w:p>
      <w:r>
        <w:rPr>
          <w:sz w:val="20"/>
        </w:rPr>
        <w:t>Cognitive Level: remember</w:t>
      </w:r>
    </w:p>
    <w:p/>
    <w:p>
      <w:r>
        <w:rPr>
          <w:b/>
        </w:rPr>
        <w:t xml:space="preserve">2.1 </w:t>
      </w:r>
      <w:r>
        <w:t>(2 marks)</w:t>
      </w:r>
    </w:p>
    <w:p>
      <w:r>
        <w:rPr>
          <w:i/>
        </w:rPr>
        <w:t>Question: Read the case study below and identify ONE economic factor that could negatively impact the business described.</w:t>
      </w:r>
    </w:p>
    <w:p>
      <w:r>
        <w:rPr>
          <w:b/>
        </w:rPr>
        <w:t>Expected Answer Points:</w:t>
      </w:r>
    </w:p>
    <w:p>
      <w:pPr>
        <w:pStyle w:val="ListBullet"/>
      </w:pPr>
      <w:r>
        <w:rPr>
          <w:color w:val="008000"/>
        </w:rPr>
        <w:t>• High interest rates increasing borrowing costs</w:t>
      </w:r>
    </w:p>
    <w:p>
      <w:pPr>
        <w:pStyle w:val="ListBullet"/>
      </w:pPr>
      <w:r>
        <w:rPr>
          <w:color w:val="008000"/>
        </w:rPr>
        <w:t>• Inflation reducing consumer purchasing power</w:t>
      </w:r>
    </w:p>
    <w:p>
      <w:pPr>
        <w:pStyle w:val="ListBullet"/>
      </w:pPr>
      <w:r>
        <w:rPr>
          <w:color w:val="008000"/>
        </w:rPr>
        <w:t>• Exchange rate fluctuations affecting import/export costs</w:t>
      </w:r>
    </w:p>
    <w:p>
      <w:pPr>
        <w:pStyle w:val="ListBullet"/>
      </w:pPr>
      <w:r>
        <w:rPr>
          <w:color w:val="008000"/>
        </w:rPr>
        <w:t>• Economic recession lowering demand for goods/services</w:t>
      </w:r>
    </w:p>
    <w:p>
      <w:r>
        <w:rPr>
          <w:sz w:val="20"/>
        </w:rPr>
        <w:t>Cognitive Level: apply</w:t>
      </w:r>
    </w:p>
    <w:p/>
    <w:p>
      <w:r>
        <w:rPr>
          <w:b/>
        </w:rPr>
        <w:t xml:space="preserve">2.2 </w:t>
      </w:r>
      <w:r>
        <w:t>(4 marks)</w:t>
      </w:r>
    </w:p>
    <w:p>
      <w:r>
        <w:rPr>
          <w:i/>
        </w:rPr>
        <w:t>Question: Explain how the business could respond to the economic factor identified in 2.1 using a defensive strategy.</w:t>
      </w:r>
    </w:p>
    <w:p>
      <w:r>
        <w:rPr>
          <w:b/>
        </w:rPr>
        <w:t>Expected Answer Points:</w:t>
      </w:r>
    </w:p>
    <w:p>
      <w:pPr>
        <w:pStyle w:val="ListBullet"/>
      </w:pPr>
      <w:r>
        <w:rPr>
          <w:color w:val="008000"/>
        </w:rPr>
        <w:t>• The business could reduce operational costs by streamlining processes or renegotiating supplier contracts.</w:t>
      </w:r>
    </w:p>
    <w:p>
      <w:pPr>
        <w:pStyle w:val="ListBullet"/>
      </w:pPr>
      <w:r>
        <w:rPr>
          <w:color w:val="008000"/>
        </w:rPr>
        <w:t>• It could delay non-essential investments or expansion plans until economic conditions improve.</w:t>
      </w:r>
    </w:p>
    <w:p>
      <w:pPr>
        <w:pStyle w:val="ListBullet"/>
      </w:pPr>
      <w:r>
        <w:rPr>
          <w:color w:val="008000"/>
        </w:rPr>
        <w:t>• It may focus on core products/services and reduce marketing spend on experimental offerings.</w:t>
      </w:r>
    </w:p>
    <w:p>
      <w:pPr>
        <w:pStyle w:val="ListBullet"/>
      </w:pPr>
      <w:r>
        <w:rPr>
          <w:color w:val="008000"/>
        </w:rPr>
        <w:t>• The business could build cash reserves to withstand reduced revenue periods.</w:t>
      </w:r>
    </w:p>
    <w:p>
      <w:r>
        <w:rPr>
          <w:sz w:val="20"/>
        </w:rPr>
        <w:t>Cognitive Level: apply</w:t>
      </w:r>
    </w:p>
    <w:p/>
    <w:p>
      <w:r>
        <w:rPr>
          <w:b/>
        </w:rPr>
        <w:t xml:space="preserve">3.1 </w:t>
      </w:r>
      <w:r>
        <w:t>(6 marks)</w:t>
      </w:r>
    </w:p>
    <w:p>
      <w:r>
        <w:rPr>
          <w:i/>
        </w:rPr>
        <w:t>Question: Analyse how a change in social attitudes toward sustainability could present both a challenge and an opportunity for a manufacturing business.</w:t>
      </w:r>
    </w:p>
    <w:p>
      <w:r>
        <w:rPr>
          <w:b/>
        </w:rPr>
        <w:t>Expected Answer Points:</w:t>
      </w:r>
    </w:p>
    <w:p>
      <w:pPr>
        <w:pStyle w:val="ListBullet"/>
      </w:pPr>
      <w:r>
        <w:rPr>
          <w:color w:val="008000"/>
        </w:rPr>
        <w:t>• Challenge: Increased pressure to adopt eco-friendly practices may raise production costs due to investment in green technology or sustainable materials.</w:t>
      </w:r>
    </w:p>
    <w:p>
      <w:pPr>
        <w:pStyle w:val="ListBullet"/>
      </w:pPr>
      <w:r>
        <w:rPr>
          <w:color w:val="008000"/>
        </w:rPr>
        <w:t>• Challenge: Failure to adapt could lead to loss of market share as consumers prefer environmentally responsible brands.</w:t>
      </w:r>
    </w:p>
    <w:p>
      <w:pPr>
        <w:pStyle w:val="ListBullet"/>
      </w:pPr>
      <w:r>
        <w:rPr>
          <w:color w:val="008000"/>
        </w:rPr>
        <w:t>• Opportunity: Embracing sustainability can enhance brand reputation and attract environmentally conscious customers.</w:t>
      </w:r>
    </w:p>
    <w:p>
      <w:pPr>
        <w:pStyle w:val="ListBullet"/>
      </w:pPr>
      <w:r>
        <w:rPr>
          <w:color w:val="008000"/>
        </w:rPr>
        <w:t>• Opportunity: It may open access to new markets, green certifications, or government incentives for sustainable businesses.</w:t>
      </w:r>
    </w:p>
    <w:p>
      <w:pPr>
        <w:pStyle w:val="ListBullet"/>
      </w:pPr>
      <w:r>
        <w:rPr>
          <w:color w:val="008000"/>
        </w:rPr>
        <w:t>• Opportunity: Long-term savings through energy efficiency or waste reduction can improve profitability.</w:t>
      </w:r>
    </w:p>
    <w:p>
      <w:r>
        <w:rPr>
          <w:sz w:val="20"/>
        </w:rPr>
        <w:t>Cognitive Level: analyze</w:t>
      </w:r>
    </w:p>
    <w:p/>
    <w:p>
      <w:r>
        <w:rPr>
          <w:b/>
        </w:rPr>
        <w:t xml:space="preserve">4.1 </w:t>
      </w:r>
      <w:r>
        <w:t>(8 marks)</w:t>
      </w:r>
    </w:p>
    <w:p>
      <w:r>
        <w:rPr>
          <w:i/>
        </w:rPr>
        <w:t>Question: Evaluate the effectiveness of using technological innovation as a strategy to respond to challenges in the macro environment. Support your answer with relevant examples.</w:t>
      </w:r>
    </w:p>
    <w:p>
      <w:r>
        <w:rPr>
          <w:b/>
        </w:rPr>
        <w:t>Expected Answer Points:</w:t>
      </w:r>
    </w:p>
    <w:p>
      <w:pPr>
        <w:pStyle w:val="ListBullet"/>
      </w:pPr>
      <w:r>
        <w:rPr>
          <w:color w:val="008000"/>
        </w:rPr>
        <w:t>• Technological innovation allows businesses to adapt quickly to changes—for example, using e-commerce platforms during economic downturns or pandemics to maintain sales.</w:t>
      </w:r>
    </w:p>
    <w:p>
      <w:pPr>
        <w:pStyle w:val="ListBullet"/>
      </w:pPr>
      <w:r>
        <w:rPr>
          <w:color w:val="008000"/>
        </w:rPr>
        <w:t>• It improves efficiency and reduces costs through automation, helping businesses remain competitive amid rising operational expenses (e.g., due to inflation).</w:t>
      </w:r>
    </w:p>
    <w:p>
      <w:pPr>
        <w:pStyle w:val="ListBullet"/>
      </w:pPr>
      <w:r>
        <w:rPr>
          <w:color w:val="008000"/>
        </w:rPr>
        <w:t>• Innovation enables differentiation—e.g., using AI for personalized marketing helps businesses respond to shifting social trends and consumer preferences.</w:t>
      </w:r>
    </w:p>
    <w:p>
      <w:pPr>
        <w:pStyle w:val="ListBullet"/>
      </w:pPr>
      <w:r>
        <w:rPr>
          <w:color w:val="008000"/>
        </w:rPr>
        <w:t>• However, high initial investment and rapid obsolescence can be drawbacks, especially for small businesses with limited capital.</w:t>
      </w:r>
    </w:p>
    <w:p>
      <w:pPr>
        <w:pStyle w:val="ListBullet"/>
      </w:pPr>
      <w:r>
        <w:rPr>
          <w:color w:val="008000"/>
        </w:rPr>
        <w:t>• Over-reliance on technology may increase vulnerability to cyber threats or technical failures.</w:t>
      </w:r>
    </w:p>
    <w:p>
      <w:pPr>
        <w:pStyle w:val="ListBullet"/>
      </w:pPr>
      <w:r>
        <w:rPr>
          <w:color w:val="008000"/>
        </w:rPr>
        <w:t>• Overall, when strategically implemented and aligned with business goals, technological innovation is a highly effective proactive response to macro-environmental challenges.</w:t>
      </w:r>
    </w:p>
    <w:p>
      <w:r>
        <w:rPr>
          <w:sz w:val="20"/>
        </w:rPr>
        <w:t>Cognitive Level: evaluate</w:t>
      </w:r>
    </w:p>
    <w:p/>
    <w:p>
      <w:r>
        <w:rPr>
          <w:b/>
        </w:rPr>
        <w:t xml:space="preserve">5.1 </w:t>
      </w:r>
      <w:r>
        <w:t>(3 marks)</w:t>
      </w:r>
    </w:p>
    <w:p>
      <w:r>
        <w:rPr>
          <w:i/>
        </w:rPr>
        <w:t>Question: As a business consultant, write a synthesis report recommending how a medium-sized retail business should respond to simultaneous challenges in the political (e.g., new labour laws), economic (e.g., rising interest rates), and technological (e.g., growth of online shopping) environments. Your report must include: an analysis of each challenge, a recommended strategy for each, and a justified overall priority.</w:t>
      </w:r>
    </w:p>
    <w:p>
      <w:r>
        <w:rPr>
          <w:b/>
        </w:rPr>
        <w:t>Expected Answer Points:</w:t>
      </w:r>
    </w:p>
    <w:p>
      <w:pPr>
        <w:pStyle w:val="ListBullet"/>
      </w:pPr>
      <w:r>
        <w:rPr>
          <w:color w:val="008000"/>
        </w:rPr>
        <w:t>• Analysis: New labour laws increase compliance costs and administrative burden; rising interest rates raise financing costs for inventory and expansion; growth of online shopping threatens traditional foot traffic and sales.</w:t>
      </w:r>
    </w:p>
    <w:p>
      <w:pPr>
        <w:pStyle w:val="ListBullet"/>
      </w:pPr>
      <w:r>
        <w:rPr>
          <w:color w:val="008000"/>
        </w:rPr>
        <w:t>• Strategy for political: Implement HR training programmes and consult legal experts to ensure compliance and avoid penalties.</w:t>
      </w:r>
    </w:p>
    <w:p>
      <w:pPr>
        <w:pStyle w:val="ListBullet"/>
      </w:pPr>
      <w:r>
        <w:rPr>
          <w:color w:val="008000"/>
        </w:rPr>
        <w:t>• Strategy for economic: Shift to inventory financing via supplier credit or reduce stock levels to lower borrowing needs; explore fixed-rate loans to hedge against rate hikes.</w:t>
      </w:r>
    </w:p>
    <w:p>
      <w:pPr>
        <w:pStyle w:val="ListBullet"/>
      </w:pPr>
      <w:r>
        <w:rPr>
          <w:color w:val="008000"/>
        </w:rPr>
        <w:t>• Strategy for technological: Develop an omnichannel presence by integrating online sales with physical stores (click-and-collect), invest in a user-friendly website and social media marketing.</w:t>
      </w:r>
    </w:p>
    <w:p>
      <w:pPr>
        <w:pStyle w:val="ListBullet"/>
      </w:pPr>
      <w:r>
        <w:rPr>
          <w:color w:val="008000"/>
        </w:rPr>
        <w:t>• Overall priority: Technological adaptation should be prioritized because it addresses the existential threat of obsolescence, enables revenue diversification, and can mitigate impacts from political and economic challenges (e.g., online sales reduce reliance on physical space and can operate despite labour constraints).</w:t>
      </w:r>
    </w:p>
    <w:p>
      <w:r>
        <w:rPr>
          <w:sz w:val="20"/>
        </w:rPr>
        <w:t>Cognitive Level: create</w:t>
      </w:r>
    </w:p>
    <w:p/>
    <w:p>
      <w:r>
        <w:t>____________________________________________________________</w:t>
      </w:r>
    </w:p>
    <w:p>
      <w:r>
        <w:rPr>
          <w:b/>
          <w:sz w:val="28"/>
        </w:rPr>
        <w:t>QUESTION 2: Entrepreneurship and forms of ownership: choosing an appropriate form of ownership for a small business - ANSWERS</w:t>
      </w:r>
    </w:p>
    <w:p>
      <w:r>
        <w:rPr>
          <w:i/>
        </w:rPr>
        <w:t>[25 marks]</w:t>
      </w:r>
    </w:p>
    <w:p>
      <w:r>
        <w:rPr>
          <w:b/>
        </w:rPr>
        <w:t xml:space="preserve">1.1 </w:t>
      </w:r>
      <w:r>
        <w:t>(2 marks)</w:t>
      </w:r>
    </w:p>
    <w:p>
      <w:r>
        <w:rPr>
          <w:i/>
        </w:rPr>
        <w:t>Question: Identify the form of ownership Luna Mthembu currently operates under and state ONE characteristic of this form from the case study.</w:t>
      </w:r>
    </w:p>
    <w:p>
      <w:r>
        <w:rPr>
          <w:b/>
        </w:rPr>
        <w:t>Expected Answer Points:</w:t>
      </w:r>
    </w:p>
    <w:p>
      <w:pPr>
        <w:pStyle w:val="ListBullet"/>
      </w:pPr>
      <w:r>
        <w:rPr>
          <w:color w:val="008000"/>
        </w:rPr>
        <w:t>• Sole proprietorship</w:t>
      </w:r>
    </w:p>
    <w:p>
      <w:pPr>
        <w:pStyle w:val="ListBullet"/>
      </w:pPr>
      <w:r>
        <w:rPr>
          <w:color w:val="008000"/>
        </w:rPr>
        <w:t>• She started the business in her home kitchen and sells products at weekend markets and through Instagram</w:t>
      </w:r>
    </w:p>
    <w:p>
      <w:r>
        <w:rPr>
          <w:sz w:val="20"/>
        </w:rPr>
        <w:t>Cognitive Level: remember</w:t>
      </w:r>
    </w:p>
    <w:p/>
    <w:p>
      <w:r>
        <w:rPr>
          <w:b/>
        </w:rPr>
        <w:t xml:space="preserve">1.2 </w:t>
      </w:r>
      <w:r>
        <w:t>(3 marks)</w:t>
      </w:r>
    </w:p>
    <w:p>
      <w:r>
        <w:rPr>
          <w:i/>
        </w:rPr>
        <w:t>Question: Explain why Luna’s current form of ownership poses a risk to her personal assets given her concern about adverse product reactions.</w:t>
      </w:r>
    </w:p>
    <w:p>
      <w:r>
        <w:rPr>
          <w:b/>
        </w:rPr>
        <w:t>Expected Answer Points:</w:t>
      </w:r>
    </w:p>
    <w:p>
      <w:pPr>
        <w:pStyle w:val="ListBullet"/>
      </w:pPr>
      <w:r>
        <w:rPr>
          <w:color w:val="008000"/>
        </w:rPr>
        <w:t>• As a sole proprietor, Luna has unlimited liability</w:t>
      </w:r>
    </w:p>
    <w:p>
      <w:pPr>
        <w:pStyle w:val="ListBullet"/>
      </w:pPr>
      <w:r>
        <w:rPr>
          <w:color w:val="008000"/>
        </w:rPr>
        <w:t>• This means her personal assets (e.g. savings, property) can be used to settle business debts or claims</w:t>
      </w:r>
    </w:p>
    <w:p>
      <w:pPr>
        <w:pStyle w:val="ListBullet"/>
      </w:pPr>
      <w:r>
        <w:rPr>
          <w:color w:val="008000"/>
        </w:rPr>
        <w:t>• If a customer sues due to an adverse reaction, she could lose personal assets beyond her business investment</w:t>
      </w:r>
    </w:p>
    <w:p>
      <w:r>
        <w:rPr>
          <w:sz w:val="20"/>
        </w:rPr>
        <w:t>Cognitive Level: apply</w:t>
      </w:r>
    </w:p>
    <w:p/>
    <w:p>
      <w:r>
        <w:rPr>
          <w:b/>
        </w:rPr>
        <w:t xml:space="preserve">2.1 </w:t>
      </w:r>
      <w:r>
        <w:t>(4 marks)</w:t>
      </w:r>
    </w:p>
    <w:p>
      <w:r>
        <w:rPr>
          <w:i/>
        </w:rPr>
        <w:t>Question: Compare the ability of a partnership and a private company (Pty) Ltd to raise funding for Luna’s planned expansion.</w:t>
      </w:r>
    </w:p>
    <w:p>
      <w:r>
        <w:rPr>
          <w:b/>
        </w:rPr>
        <w:t>Expected Answer Points:</w:t>
      </w:r>
    </w:p>
    <w:p>
      <w:pPr>
        <w:pStyle w:val="ListBullet"/>
      </w:pPr>
      <w:r>
        <w:rPr>
          <w:color w:val="008000"/>
        </w:rPr>
        <w:t>• A partnership allows pooling of partners’ contributions and loans, so the silent partner’s R200 000 can be added</w:t>
      </w:r>
    </w:p>
    <w:p>
      <w:pPr>
        <w:pStyle w:val="ListBullet"/>
      </w:pPr>
      <w:r>
        <w:rPr>
          <w:color w:val="008000"/>
        </w:rPr>
        <w:t>• A private company has easier access to loans and investors due to its legal personality and limited liability</w:t>
      </w:r>
    </w:p>
    <w:p>
      <w:pPr>
        <w:pStyle w:val="ListBullet"/>
      </w:pPr>
      <w:r>
        <w:rPr>
          <w:color w:val="008000"/>
        </w:rPr>
        <w:t>• Investors and financial institutions prefer lending to registered companies because of perpetual succession and regulated structure</w:t>
      </w:r>
    </w:p>
    <w:p>
      <w:pPr>
        <w:pStyle w:val="ListBullet"/>
      </w:pPr>
      <w:r>
        <w:rPr>
          <w:color w:val="008000"/>
        </w:rPr>
        <w:t>• While a partnership can access some funding, a private company offers greater credibility and scalability for large investments</w:t>
      </w:r>
    </w:p>
    <w:p>
      <w:r>
        <w:rPr>
          <w:sz w:val="20"/>
        </w:rPr>
        <w:t>Cognitive Level: analyze</w:t>
      </w:r>
    </w:p>
    <w:p/>
    <w:p>
      <w:r>
        <w:rPr>
          <w:b/>
        </w:rPr>
        <w:t xml:space="preserve">2.2 </w:t>
      </w:r>
      <w:r>
        <w:t>(2 marks)</w:t>
      </w:r>
    </w:p>
    <w:p>
      <w:r>
        <w:rPr>
          <w:i/>
        </w:rPr>
        <w:t>Question: State ONE advantage and ONE disadvantage of Luna bringing in a silent partner if she chooses to form a partnership.</w:t>
      </w:r>
    </w:p>
    <w:p>
      <w:r>
        <w:rPr>
          <w:b/>
        </w:rPr>
        <w:t>Expected Answer Points:</w:t>
      </w:r>
    </w:p>
    <w:p>
      <w:pPr>
        <w:pStyle w:val="ListBullet"/>
      </w:pPr>
      <w:r>
        <w:rPr>
          <w:color w:val="008000"/>
        </w:rPr>
        <w:t>• Advantage: Access to additional capital (R200 000) for equipment without giving up daily control</w:t>
      </w:r>
    </w:p>
    <w:p>
      <w:pPr>
        <w:pStyle w:val="ListBullet"/>
      </w:pPr>
      <w:r>
        <w:rPr>
          <w:color w:val="008000"/>
        </w:rPr>
        <w:t>• Disadvantage: Profits must be shared as per agreement, and she remains exposed to unlimited liability</w:t>
      </w:r>
    </w:p>
    <w:p>
      <w:r>
        <w:rPr>
          <w:sz w:val="20"/>
        </w:rPr>
        <w:t>Cognitive Level: apply</w:t>
      </w:r>
    </w:p>
    <w:p/>
    <w:p>
      <w:r>
        <w:rPr>
          <w:b/>
        </w:rPr>
        <w:t xml:space="preserve">3.1 </w:t>
      </w:r>
      <w:r>
        <w:t>(6 marks)</w:t>
      </w:r>
    </w:p>
    <w:p>
      <w:r>
        <w:rPr>
          <w:i/>
        </w:rPr>
        <w:t>Question: Evaluate whether registering as a private company (Pty) Ltd would be the most suitable form of ownership for Luna’s business at this stage. Justify your answer with reference to liability, continuity, and funding needs.</w:t>
      </w:r>
    </w:p>
    <w:p>
      <w:r>
        <w:rPr>
          <w:b/>
        </w:rPr>
        <w:t>Expected Answer Points:</w:t>
      </w:r>
    </w:p>
    <w:p>
      <w:pPr>
        <w:pStyle w:val="ListBullet"/>
      </w:pPr>
      <w:r>
        <w:rPr>
          <w:color w:val="008000"/>
        </w:rPr>
        <w:t>• Yes, it is suitable because it offers limited liability, protecting Luna’s personal assets from business risks like product liability claims</w:t>
      </w:r>
    </w:p>
    <w:p>
      <w:pPr>
        <w:pStyle w:val="ListBullet"/>
      </w:pPr>
      <w:r>
        <w:rPr>
          <w:color w:val="008000"/>
        </w:rPr>
        <w:t>• The business would have perpetual succession, ensuring continuity even if Luna changes her involvement or passes away</w:t>
      </w:r>
    </w:p>
    <w:p>
      <w:pPr>
        <w:pStyle w:val="ListBullet"/>
      </w:pPr>
      <w:r>
        <w:rPr>
          <w:color w:val="008000"/>
        </w:rPr>
        <w:t>• As a private company, it can more easily access loans and attract investors, supporting her expansion plans with the silent partner’s R200 000 and potential additional funding</w:t>
      </w:r>
    </w:p>
    <w:p>
      <w:pPr>
        <w:pStyle w:val="ListBullet"/>
      </w:pPr>
      <w:r>
        <w:rPr>
          <w:color w:val="008000"/>
        </w:rPr>
        <w:t>• Although setup cost and complexity are high (CIPC registration, MOI), the long-term benefits outweigh the initial burden given her growth trajectory</w:t>
      </w:r>
    </w:p>
    <w:p>
      <w:pPr>
        <w:pStyle w:val="ListBullet"/>
      </w:pPr>
      <w:r>
        <w:rPr>
          <w:color w:val="008000"/>
        </w:rPr>
        <w:t>• This form aligns with her goal of scaling while managing risk and securing external investment</w:t>
      </w:r>
    </w:p>
    <w:p>
      <w:r>
        <w:rPr>
          <w:sz w:val="20"/>
        </w:rPr>
        <w:t>Cognitive Level: evaluate</w:t>
      </w:r>
    </w:p>
    <w:p/>
    <w:p>
      <w:r>
        <w:rPr>
          <w:b/>
        </w:rPr>
        <w:t xml:space="preserve">3.2 </w:t>
      </w:r>
      <w:r>
        <w:t>(8 marks)</w:t>
      </w:r>
    </w:p>
    <w:p>
      <w:r>
        <w:rPr>
          <w:i/>
        </w:rPr>
        <w:t>Question: Recommend an appropriate form of ownership for Luna’s business. In your recommendation, synthesize legal, financial, and operational factors, and justify why the other two options are less suitable.</w:t>
      </w:r>
    </w:p>
    <w:p>
      <w:r>
        <w:rPr>
          <w:b/>
        </w:rPr>
        <w:t>Expected Answer Points:</w:t>
      </w:r>
    </w:p>
    <w:p>
      <w:pPr>
        <w:pStyle w:val="ListBullet"/>
      </w:pPr>
      <w:r>
        <w:rPr>
          <w:color w:val="008000"/>
        </w:rPr>
        <w:t>• Recommendation: Register as a private company (Pty) Ltd</w:t>
      </w:r>
    </w:p>
    <w:p>
      <w:pPr>
        <w:pStyle w:val="ListBullet"/>
      </w:pPr>
      <w:r>
        <w:rPr>
          <w:color w:val="008000"/>
        </w:rPr>
        <w:t>• Legal: Offers limited liability and legal personality, protecting Luna’s personal assets and enabling contracts in the business name</w:t>
      </w:r>
    </w:p>
    <w:p>
      <w:pPr>
        <w:pStyle w:val="ListBullet"/>
      </w:pPr>
      <w:r>
        <w:rPr>
          <w:color w:val="008000"/>
        </w:rPr>
        <w:t>• Financial: Facilitates access to funding through loans and investors; the silent partner’s R200 000 can be issued as shares; avoids unlimited liability risk</w:t>
      </w:r>
    </w:p>
    <w:p>
      <w:pPr>
        <w:pStyle w:val="ListBullet"/>
      </w:pPr>
      <w:r>
        <w:rPr>
          <w:color w:val="008000"/>
        </w:rPr>
        <w:t>• Operational: Allows clear separation of ownership and management – silent partner can invest without involvement; directors manage daily affairs; AGM ensures accountability</w:t>
      </w:r>
    </w:p>
    <w:p>
      <w:pPr>
        <w:pStyle w:val="ListBullet"/>
      </w:pPr>
      <w:r>
        <w:rPr>
          <w:color w:val="008000"/>
        </w:rPr>
        <w:t>• Why not sole proprietorship: Unlimited liability exposes her personal savings and assets to business risks; limited funding ability hinders expansion</w:t>
      </w:r>
    </w:p>
    <w:p>
      <w:pPr>
        <w:pStyle w:val="ListBullet"/>
      </w:pPr>
      <w:r>
        <w:rPr>
          <w:color w:val="008000"/>
        </w:rPr>
        <w:t>• Why not partnership: Still carries unlimited liability (unless LP, which is complex); continuity risk if partner withdraws or dies; shared decision-making may cause conflict despite silent role</w:t>
      </w:r>
    </w:p>
    <w:p>
      <w:pPr>
        <w:pStyle w:val="ListBullet"/>
      </w:pPr>
      <w:r>
        <w:rPr>
          <w:color w:val="008000"/>
        </w:rPr>
        <w:t>• The private company best supports her growth, risk management, and long-term sustainability goals</w:t>
      </w:r>
    </w:p>
    <w:p>
      <w:r>
        <w:rPr>
          <w:sz w:val="20"/>
        </w:rPr>
        <w:t>Cognitive Level: create</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Analysis of market pressures</w:t>
            </w:r>
          </w:p>
        </w:tc>
        <w:tc>
          <w:tcPr>
            <w:tcW w:type="dxa" w:w="2160"/>
          </w:tcPr>
          <w:p>
            <w:r>
              <w:t>Insightful and accurate identification of multiple market pressures (e.g., competition, changing consumer behaviour, technological change) with direct links to the scenario and use of relevant business models (e.g., Porter’s Five Forces).</w:t>
            </w:r>
          </w:p>
        </w:tc>
        <w:tc>
          <w:tcPr>
            <w:tcW w:type="dxa" w:w="2160"/>
          </w:tcPr>
          <w:p>
            <w:r>
              <w:t>Clear identification of at least two market pressures with some reference to the scenario and basic use of business concepts.</w:t>
            </w:r>
          </w:p>
        </w:tc>
        <w:tc>
          <w:tcPr>
            <w:tcW w:type="dxa" w:w="2160"/>
          </w:tcPr>
          <w:p>
            <w:r>
              <w:t>Limited or generic identification of pressures with little or no link to the scenario or business theory.</w:t>
            </w:r>
          </w:p>
        </w:tc>
      </w:tr>
      <w:tr>
        <w:tc>
          <w:tcPr>
            <w:tcW w:type="dxa" w:w="2160"/>
          </w:tcPr>
          <w:p>
            <w:r>
              <w:t>Evaluation of strategic responses</w:t>
            </w:r>
          </w:p>
        </w:tc>
        <w:tc>
          <w:tcPr>
            <w:tcW w:type="dxa" w:w="2160"/>
          </w:tcPr>
          <w:p>
            <w:r>
              <w:t>Thorough evaluation of two distinct strategies (e.g., cost leadership, differentiation, diversification) using appropriate criteria (feasibility, risk, impact on competitiveness and sustainability), with clear reference to the business context.</w:t>
            </w:r>
          </w:p>
        </w:tc>
        <w:tc>
          <w:tcPr>
            <w:tcW w:type="dxa" w:w="2160"/>
          </w:tcPr>
          <w:p>
            <w:r>
              <w:t>Adequate evaluation of two strategies with some use of criteria and partial links to the scenario.</w:t>
            </w:r>
          </w:p>
        </w:tc>
        <w:tc>
          <w:tcPr>
            <w:tcW w:type="dxa" w:w="2160"/>
          </w:tcPr>
          <w:p>
            <w:r>
              <w:t>Superficial or one-sided evaluation; strategies may be unclear, not distinct, or lack evaluative depth.</w:t>
            </w:r>
          </w:p>
        </w:tc>
      </w:tr>
      <w:tr>
        <w:tc>
          <w:tcPr>
            <w:tcW w:type="dxa" w:w="2160"/>
          </w:tcPr>
          <w:p>
            <w:r>
              <w:t>Recommendation and justification</w:t>
            </w:r>
          </w:p>
        </w:tc>
        <w:tc>
          <w:tcPr>
            <w:tcW w:type="dxa" w:w="2160"/>
          </w:tcPr>
          <w:p>
            <w:r>
              <w:t>Well-justified, mature recommendation that synthesises analysis and evaluation; clearly links to long-term sustainability, competitive advantage, and environmental alignment; demonstrates original thinking and curriculum-aligned reasoning.</w:t>
            </w:r>
          </w:p>
        </w:tc>
        <w:tc>
          <w:tcPr>
            <w:tcW w:type="dxa" w:w="2160"/>
          </w:tcPr>
          <w:p>
            <w:r>
              <w:t>Reasonable recommendation with some justification; links to scenario and concepts are present but may lack depth or balance.</w:t>
            </w:r>
          </w:p>
        </w:tc>
        <w:tc>
          <w:tcPr>
            <w:tcW w:type="dxa" w:w="2160"/>
          </w:tcPr>
          <w:p>
            <w:r>
              <w:t>Recommendation is unclear, weakly justified, or not based on prior analysis; lacks synthesis or curriculum coherence.</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Read the case study below and respond to the question that follows.</w:t>
        <w:br/>
        <w:br/>
        <w:t>Case Study: GreenTech Solutions</w:t>
        <w:br/>
        <w:t>GreenTech Solutions is a medium-sized South African company that manufactures solar-powered water purification systems for rural communities. The company was founded in 2010 with a mission to provide affordable clean energy solutions while creating employment in underserved areas. Over the years, GreenTech has implemented several CSR initiatives, including: (1) partnering with local NGOs to train youth in solar technology installation and maintenance; (2) allocating 5% of annual profits to establish community learning centres equipped with solar-powered computers and internet access; (3) adopting a zero-waste manufacturing policy by recycling all production by-products; and (4) publishing an annual sustainability report verified by an independent auditor. Despite higher initial production costs due to ethical sourcing of materials and fair wages, GreenTech has seen a 40% increase in customer retention over five years, attracted R15 million in impact investment, and been recognised as a top employer in the renewable energy sector by the Department of Trade, Industry and Competition.</w:t>
        <w:br/>
        <w:br/>
        <w:t>Using the case study and your knowledge of Business Studies, evaluate the extent to which GreenTech Solutions’ corporate social responsibility (CSR) and ethical business practices have contributed to its long-term business success. In your response, you must:</w:t>
        <w:br/>
        <w:t>- Define CSR and ethical business practice in your own words.</w:t>
        <w:br/>
        <w:t>- Analyse how each of GreenTech’s CSR initiatives aligns with the principles of sustainability, stakeholder theory, and the triple bottom line (people, planet, profit).</w:t>
        <w:br/>
        <w:t>- Evaluate the impact of these practices on GreenTech’s financial performance, brand reputation, employee morale, and risk management.</w:t>
        <w:br/>
        <w:t>- Discuss two potential challenges or limitations GreenTech may face in maintaining its CSR commitments as it scales.</w:t>
        <w:br/>
        <w:t>- Provide two justified recommendations for how GreenTech can strengthen its CSR strategy to ensure sustained competitive advantage.</w:t>
        <w:br/>
        <w:t>Your answer should demonstrate synthesis of theory and case evidence, use appropriate business terminology, and present a balanced, defensible argument.</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concept_accuracy</w:t>
              <w:br/>
              <w:t>(10 marks)</w:t>
            </w:r>
          </w:p>
        </w:tc>
        <w:tc>
          <w:tcPr>
            <w:tcW w:type="dxa" w:w="1728"/>
          </w:tcPr>
          <w:p>
            <w:r>
              <w:t>Accurately defines CSR and ethical business practice with clear reference to CAPS-aligned concepts such as sustainability, stakeholder theory, and triple bottom line. Demonstrates deep conceptual understanding.</w:t>
            </w:r>
          </w:p>
        </w:tc>
        <w:tc>
          <w:tcPr>
            <w:tcW w:type="dxa" w:w="1728"/>
          </w:tcPr>
          <w:p>
            <w:r>
              <w:t>Defines CSR and ethical business practice correctly with minor omissions or limited depth. Shows good grasp of core concepts.</w:t>
            </w:r>
          </w:p>
        </w:tc>
        <w:tc>
          <w:tcPr>
            <w:tcW w:type="dxa" w:w="1728"/>
          </w:tcPr>
          <w:p>
            <w:r>
              <w:t>Provides a basic or partially correct definition of CSR and/or ethical business practice. Some confusion or lack of clarity in concepts.</w:t>
            </w:r>
          </w:p>
        </w:tc>
        <w:tc>
          <w:tcPr>
            <w:tcW w:type="dxa" w:w="1728"/>
          </w:tcPr>
          <w:p>
            <w:r>
              <w:t>Definitions are incorrect, vague, or missing. Lacks fundamental understanding of CSR and ethics in business.</w:t>
            </w:r>
          </w:p>
        </w:tc>
      </w:tr>
      <w:tr>
        <w:tc>
          <w:tcPr>
            <w:tcW w:type="dxa" w:w="1728"/>
          </w:tcPr>
          <w:p>
            <w:r>
              <w:t>case_application</w:t>
              <w:br/>
              <w:t>(15 marks)</w:t>
            </w:r>
          </w:p>
        </w:tc>
        <w:tc>
          <w:tcPr>
            <w:tcW w:type="dxa" w:w="1728"/>
          </w:tcPr>
          <w:p>
            <w:r>
              <w:t>Explicitly and insightfully links each CSR initiative in the case to relevant business theories (e.g., stakeholder theory, triple bottom line, sustainability). Uses specific case evidence to support analysis.</w:t>
            </w:r>
          </w:p>
        </w:tc>
        <w:tc>
          <w:tcPr>
            <w:tcW w:type="dxa" w:w="1728"/>
          </w:tcPr>
          <w:p>
            <w:r>
              <w:t>Applies case facts to theory with reasonable links. Most initiatives are connected to appropriate concepts, though some links lack depth or specificity.</w:t>
            </w:r>
          </w:p>
        </w:tc>
        <w:tc>
          <w:tcPr>
            <w:tcW w:type="dxa" w:w="1728"/>
          </w:tcPr>
          <w:p>
            <w:r>
              <w:t>Mentions case initiatives but applies them superficially or generically. Limited use of specific evidence from the case to support theoretical points.</w:t>
            </w:r>
          </w:p>
        </w:tc>
        <w:tc>
          <w:tcPr>
            <w:tcW w:type="dxa" w:w="1728"/>
          </w:tcPr>
          <w:p>
            <w:r>
              <w:t>Fails to connect case details to theory. Discussion is generic and not grounded in the provided case study.</w:t>
            </w:r>
          </w:p>
        </w:tc>
      </w:tr>
      <w:tr>
        <w:tc>
          <w:tcPr>
            <w:tcW w:type="dxa" w:w="1728"/>
          </w:tcPr>
          <w:p>
            <w:r>
              <w:t>justification</w:t>
              <w:br/>
              <w:t>(12 marks)</w:t>
            </w:r>
          </w:p>
        </w:tc>
        <w:tc>
          <w:tcPr>
            <w:tcW w:type="dxa" w:w="1728"/>
          </w:tcPr>
          <w:p>
            <w:r>
              <w:t>Provides well-reasoned, evidence-based evaluation of CSR impact on financial performance, reputation, employee morale, and risk. Arguments are logical, balanced, and thoroughly justified with case and theory.</w:t>
            </w:r>
          </w:p>
        </w:tc>
        <w:tc>
          <w:tcPr>
            <w:tcW w:type="dxa" w:w="1728"/>
          </w:tcPr>
          <w:p>
            <w:r>
              <w:t>Offers sound justification for most points, with clear links between CSR and outcomes. Some arguments may lack depth or balanced consideration of counterpoints.</w:t>
            </w:r>
          </w:p>
        </w:tc>
        <w:tc>
          <w:tcPr>
            <w:tcW w:type="dxa" w:w="1728"/>
          </w:tcPr>
          <w:p>
            <w:r>
              <w:t>Justifications are present but weak, overly descriptive, or rely on assumption rather than evidence. Limited critical evaluation.</w:t>
            </w:r>
          </w:p>
        </w:tc>
        <w:tc>
          <w:tcPr>
            <w:tcW w:type="dxa" w:w="1728"/>
          </w:tcPr>
          <w:p>
            <w:r>
              <w:t>Lacks justification; statements are unsupported assertions or opinions without reference to case or theory.</w:t>
            </w:r>
          </w:p>
        </w:tc>
      </w:tr>
      <w:tr>
        <w:tc>
          <w:tcPr>
            <w:tcW w:type="dxa" w:w="1728"/>
          </w:tcPr>
          <w:p>
            <w:r>
              <w:t>business_vocabulary</w:t>
              <w:br/>
              <w:t>(8 marks)</w:t>
            </w:r>
          </w:p>
        </w:tc>
        <w:tc>
          <w:tcPr>
            <w:tcW w:type="dxa" w:w="1728"/>
          </w:tcPr>
          <w:p>
            <w:r>
              <w:t>Consistently and accurately uses advanced Business Studies terminology (e.g., stakeholder engagement, shared value, ethical sourcing, sustainability reporting, impact investment, reputational capital).</w:t>
            </w:r>
          </w:p>
        </w:tc>
        <w:tc>
          <w:tcPr>
            <w:tcW w:type="dxa" w:w="1728"/>
          </w:tcPr>
          <w:p>
            <w:r>
              <w:t>Uses appropriate business terms correctly most of the time. Minor inaccuracies or occasional reliance on informal language.</w:t>
            </w:r>
          </w:p>
        </w:tc>
        <w:tc>
          <w:tcPr>
            <w:tcW w:type="dxa" w:w="1728"/>
          </w:tcPr>
          <w:p>
            <w:r>
              <w:t>Limited use of subject-specific vocabulary. Overuse of generic terms; occasional misuse of key concepts.</w:t>
            </w:r>
          </w:p>
        </w:tc>
        <w:tc>
          <w:tcPr>
            <w:tcW w:type="dxa" w:w="1728"/>
          </w:tcPr>
          <w:p>
            <w:r>
              <w:t>Frequent use of non-technical or incorrect terminology. Hinders clarity and academic rigor.</w:t>
            </w:r>
          </w:p>
        </w:tc>
      </w:tr>
      <w:tr>
        <w:tc>
          <w:tcPr>
            <w:tcW w:type="dxa" w:w="1728"/>
          </w:tcPr>
          <w:p>
            <w:r>
              <w:t>risk_awareness</w:t>
              <w:br/>
              <w:t>(8 marks)</w:t>
            </w:r>
          </w:p>
        </w:tc>
        <w:tc>
          <w:tcPr>
            <w:tcW w:type="dxa" w:w="1728"/>
          </w:tcPr>
          <w:p>
            <w:r>
              <w:t>Identifies two realistic, insightful challenges to scaling CSR (e.g., cost pressures, measurement complexity, stakeholder expectations, greenwashing risks) and links them directly to GreenTech’s context and growth trajectory.</w:t>
            </w:r>
          </w:p>
        </w:tc>
        <w:tc>
          <w:tcPr>
            <w:tcW w:type="dxa" w:w="1728"/>
          </w:tcPr>
          <w:p>
            <w:r>
              <w:t>Identifies two relevant challenges with reasonable explanation. Links to case are present but may lack depth or specificity.</w:t>
            </w:r>
          </w:p>
        </w:tc>
        <w:tc>
          <w:tcPr>
            <w:tcW w:type="dxa" w:w="1728"/>
          </w:tcPr>
          <w:p>
            <w:r>
              <w:t>Challenges mentioned are generic or vaguely related to CSR scaling. Limited connection to GreenTech’s situation.</w:t>
            </w:r>
          </w:p>
        </w:tc>
        <w:tc>
          <w:tcPr>
            <w:tcW w:type="dxa" w:w="1728"/>
          </w:tcPr>
          <w:p>
            <w:r>
              <w:t>Fails to identify meaningful challenges or lists irrelevant/unsupported limitations.</w:t>
            </w:r>
          </w:p>
        </w:tc>
      </w:tr>
      <w:tr>
        <w:tc>
          <w:tcPr>
            <w:tcW w:type="dxa" w:w="1728"/>
          </w:tcPr>
          <w:p>
            <w:r>
              <w:t>recommendation_quality</w:t>
              <w:br/>
              <w:t>(7 marks)</w:t>
            </w:r>
          </w:p>
        </w:tc>
        <w:tc>
          <w:tcPr>
            <w:tcW w:type="dxa" w:w="1728"/>
          </w:tcPr>
          <w:p>
            <w:r>
              <w:t>Provides two specific, feasible, and strategically sound recommendations (e.g., integrating CSR into KPIs, expanding partnerships, adopting circular economy models) that are clearly justified by case evidence and theory. Demonstrates innovative yet practical thinking.</w:t>
            </w:r>
          </w:p>
        </w:tc>
        <w:tc>
          <w:tcPr>
            <w:tcW w:type="dxa" w:w="1728"/>
          </w:tcPr>
          <w:p>
            <w:r>
              <w:t>Recommendations are appropriate and justified, though may lack specificity, originality, or strong ties to case context.</w:t>
            </w:r>
          </w:p>
        </w:tc>
        <w:tc>
          <w:tcPr>
            <w:tcW w:type="dxa" w:w="1728"/>
          </w:tcPr>
          <w:p>
            <w:r>
              <w:t>Recommendations are vague, overly general (e.g., 'do more CSR'), or lack clear justification. Minimal link to improving competitive advantage.</w:t>
            </w:r>
          </w:p>
        </w:tc>
        <w:tc>
          <w:tcPr>
            <w:tcW w:type="dxa" w:w="1728"/>
          </w:tcPr>
          <w:p>
            <w:r>
              <w:t>Recommendations are missing, unrealistic, or not aligned with CSR principles or business strategy.</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concept_accuracy (max 10)</w:t>
            </w:r>
          </w:p>
        </w:tc>
        <w:tc>
          <w:tcPr>
            <w:tcW w:type="dxa" w:w="4320"/>
          </w:tcPr>
          <w:p>
            <w:r>
              <w:t>_____ / 10</w:t>
            </w:r>
          </w:p>
        </w:tc>
      </w:tr>
      <w:tr>
        <w:tc>
          <w:tcPr>
            <w:tcW w:type="dxa" w:w="4320"/>
          </w:tcPr>
          <w:p>
            <w:r>
              <w:t>case_application (max 15)</w:t>
            </w:r>
          </w:p>
        </w:tc>
        <w:tc>
          <w:tcPr>
            <w:tcW w:type="dxa" w:w="4320"/>
          </w:tcPr>
          <w:p>
            <w:r>
              <w:t>_____ / 15</w:t>
            </w:r>
          </w:p>
        </w:tc>
      </w:tr>
      <w:tr>
        <w:tc>
          <w:tcPr>
            <w:tcW w:type="dxa" w:w="4320"/>
          </w:tcPr>
          <w:p>
            <w:r>
              <w:t>justification (max 12)</w:t>
            </w:r>
          </w:p>
        </w:tc>
        <w:tc>
          <w:tcPr>
            <w:tcW w:type="dxa" w:w="4320"/>
          </w:tcPr>
          <w:p>
            <w:r>
              <w:t>_____ / 12</w:t>
            </w:r>
          </w:p>
        </w:tc>
      </w:tr>
      <w:tr>
        <w:tc>
          <w:tcPr>
            <w:tcW w:type="dxa" w:w="4320"/>
          </w:tcPr>
          <w:p>
            <w:r>
              <w:t>business_vocabulary (max 8)</w:t>
            </w:r>
          </w:p>
        </w:tc>
        <w:tc>
          <w:tcPr>
            <w:tcW w:type="dxa" w:w="4320"/>
          </w:tcPr>
          <w:p>
            <w:r>
              <w:t>_____ / 8</w:t>
            </w:r>
          </w:p>
        </w:tc>
      </w:tr>
      <w:tr>
        <w:tc>
          <w:tcPr>
            <w:tcW w:type="dxa" w:w="4320"/>
          </w:tcPr>
          <w:p>
            <w:r>
              <w:t>risk_awareness (max 8)</w:t>
            </w:r>
          </w:p>
        </w:tc>
        <w:tc>
          <w:tcPr>
            <w:tcW w:type="dxa" w:w="4320"/>
          </w:tcPr>
          <w:p>
            <w:r>
              <w:t>_____ / 8</w:t>
            </w:r>
          </w:p>
        </w:tc>
      </w:tr>
      <w:tr>
        <w:tc>
          <w:tcPr>
            <w:tcW w:type="dxa" w:w="4320"/>
          </w:tcPr>
          <w:p>
            <w:r>
              <w:t>recommendation_quality (max 7)</w:t>
            </w:r>
          </w:p>
        </w:tc>
        <w:tc>
          <w:tcPr>
            <w:tcW w:type="dxa" w:w="4320"/>
          </w:tcPr>
          <w:p>
            <w:r>
              <w:t>_____ / 7</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