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Bilingual review copy: English and Setswana. Human language approval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BE8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5083"/>
            <w:shd w:fill="DCEBE8"/>
          </w:tcPr>
          <w:p>
            <w:r>
              <w:rPr>
                <w:b/>
              </w:rPr>
              <w:t>Setswana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Community Water Quality Monitoring Procedure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Mokgwa wa go Lekola Boleng jwa Metsi a Setšhaba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Purpose: This procedure explains how field teams collect and record drinking water samples so that results are reliable and traceable to the correct site.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Maikaelelo: Mokgwa o o tlhalosa gore ditlhopha tsa kwa ntle di kgobokanya le go kwala disampole tsa metsi a go nwa jang gore dipholo di nne tse di tshephegang le tse di ka latelwang kwa lefelong le le siameng.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Scope: It applies to routine samples collected from reservoirs, treatment outlets, and public taps. The procedure does not cover emergency chemical spills or laboratory instrument calibration.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Kakaretso: O dira ka disampole tsa tlwaelo tse di tserweng mo matamong, mo mafelong a go alafa metsi, le mo dipompong tsa setšhaba. Mokgwa o ga o akaretse tshetleho ya dikhemikale tsa tshoganetso kgotsa go lekanyetsa didirisiwa tsa kwa laboratoring.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Responsibilities: The team leader checks that each technician has PBT, clean sample bottles, and a calibrated meter. Technicians are responsible for completing the Chain of Custody Form QMS-07 and reporting unsafe conditions.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Maikarabelo: Moeteledipele wa setlhopha o tlhatlhoba gore motekheniki mongwe le mongwe o na le PBT, dibotlelana tsa disampole tse di phepa, le selekanyetsi se se lekanyeditsweng. Batekheniki ba na le maikarabelo a go tlatsa Foromo ya QMS-07 ya Chain of Custody le go bega maemo a a sa bolokehang.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Procedure: Before collecting a sample, allow the tap to run for 2 minutes. Rinse the probe with clean water, but do not rinse a sterile microbiological bottle. Record pH and turbidity in NTU at the site. Samples must be placed in a cooler between 2 and 8 degrees Celsius.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Mokgwa: Pele o tsaya sampole, letla pompo e elele ka metsotso e 2. Tlhatswa probe ka metsi a a phepa, mme o se ka wa tlhatswa botlhelo jo bo sa bolaeng jwa microbiological. Kwala pH le turbidity ka NTU kwa lefelong. Disampole di tshwanetse go bewa mo setsidifatsing magareng ga 2 le 8 degrees Celsius.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Data recording: Write the site code, date, time, and sampler initials on both the bottle and QMS-07. Corrections must be made with a single line through the error; correction fluid is not allowed. The reason for any missing reading must be stated.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Go kwala datha: Kwala khoutu ya lefelo, letlha, nako, le ditšhupiso tsa motlhatlheledi mo botlhelong le mo QMS-07. Diphoso di tshwanetse go suthisiwa ka mola o le mongwe go ralala phoso; ga go letlelelwe go dirisa setlhotlho sa go phimola. Lebaka la go tlhoka go bala lepe le tshwanetse go tlhalosiwa.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80"/>
            </w:pPr>
            <w:r>
              <w:t>Escalation: If pH is below 6.5 or above 9.5, or turbidity is higher than 1 NTU, phone the team leader immediately. Do not tell the community that the water is safe or unsafe until the authorised official has reviewed the result.</w:t>
            </w:r>
          </w:p>
        </w:tc>
        <w:tc>
          <w:tcPr>
            <w:tcW w:type="dxa" w:w="5083"/>
            <w:vAlign w:val="top"/>
          </w:tcPr>
          <w:p>
            <w:pPr>
              <w:spacing w:after="80"/>
            </w:pPr>
            <w:r>
              <w:t>Go oketša: Fa pH e le kwa tlase ga 6.5 kgotsa e feta 9.5, kgotsa turbidity e feta 1 NTU, bitsa moeteledipele wa setlhopha ka bonako. O se ka wa bolelela setšhaba gore metsi a bolokehile kgotsa ga a bolokeha go fitlha lekgetho le le letleletsweng le lekotse dipholo.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