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Narrative Justification — Community Reading and Food Support Pilot</w:t>
      </w:r>
    </w:p>
    <w:p/>
    <w:p>
      <w:pPr>
        <w:pStyle w:val="Heading2"/>
      </w:pPr>
      <w:r>
        <w:t>Overview</w:t>
      </w:r>
    </w:p>
    <w:p>
      <w:r>
        <w:t>This narrative summarizes progress against KPIs for the reporting period **2026-04-01 to 2026-06-30**.</w:t>
      </w:r>
    </w:p>
    <w:p/>
    <w:p>
      <w:pPr>
        <w:pStyle w:val="Heading2"/>
      </w:pPr>
      <w:r>
        <w:t>Results against KPIs</w:t>
      </w:r>
    </w:p>
    <w:p>
      <w:pPr>
        <w:pStyle w:val="Heading3"/>
      </w:pPr>
      <w:r>
        <w:t>1. Youth reading workshops delivered</w:t>
      </w:r>
    </w:p>
    <w:p>
      <w:pPr>
        <w:pStyle w:val="ListBullet"/>
      </w:pPr>
      <w:r>
        <w:t>Target: 8; Actual: 9</w:t>
      </w:r>
    </w:p>
    <w:p>
      <w:pPr>
        <w:pStyle w:val="ListBullet"/>
      </w:pPr>
      <w:r>
        <w:t>Measurement: Workshop sessions delivered</w:t>
      </w:r>
    </w:p>
    <w:p>
      <w:pPr>
        <w:pStyle w:val="ListBullet"/>
      </w:pPr>
      <w:r>
        <w:t>Evidence summary: Evidence found in attendance_register.csv, field_visit_notes.txt, kpi_progress.csv supporting measurement: Workshop sessions delivered.</w:t>
      </w:r>
    </w:p>
    <w:p>
      <w:pPr>
        <w:pStyle w:val="ListBullet"/>
      </w:pPr>
      <w:r>
        <w:t>Key sources: attendance_register.csv, field_visit_notes.txt, kpi_progress.csv</w:t>
      </w:r>
    </w:p>
    <w:p>
      <w:pPr>
        <w:pStyle w:val="Heading3"/>
      </w:pPr>
      <w:r>
        <w:t>2. Learners reached</w:t>
      </w:r>
    </w:p>
    <w:p>
      <w:pPr>
        <w:pStyle w:val="ListBullet"/>
      </w:pPr>
      <w:r>
        <w:t>Target: 120; Actual: 137</w:t>
      </w:r>
    </w:p>
    <w:p>
      <w:pPr>
        <w:pStyle w:val="ListBullet"/>
      </w:pPr>
      <w:r>
        <w:t>Measurement: Unique learners attending</w:t>
      </w:r>
    </w:p>
    <w:p>
      <w:pPr>
        <w:pStyle w:val="ListBullet"/>
      </w:pPr>
      <w:r>
        <w:t>Evidence summary: Evidence found in field_visit_notes.txt, kpi_progress.csv, receipts_summary.csv supporting measurement: Unique learners attending.</w:t>
      </w:r>
    </w:p>
    <w:p>
      <w:pPr>
        <w:pStyle w:val="ListBullet"/>
      </w:pPr>
      <w:r>
        <w:t>Key sources: field_visit_notes.txt, kpi_progress.csv, receipts_summary.csv</w:t>
      </w:r>
    </w:p>
    <w:p>
      <w:pPr>
        <w:pStyle w:val="Heading3"/>
      </w:pPr>
      <w:r>
        <w:t>3. Food parcels distributed</w:t>
      </w:r>
    </w:p>
    <w:p>
      <w:pPr>
        <w:pStyle w:val="ListBullet"/>
      </w:pPr>
      <w:r>
        <w:t>Target: 200; Actual: 214</w:t>
      </w:r>
    </w:p>
    <w:p>
      <w:pPr>
        <w:pStyle w:val="ListBullet"/>
      </w:pPr>
      <w:r>
        <w:t>Measurement: Parcels issued to households</w:t>
      </w:r>
    </w:p>
    <w:p>
      <w:pPr>
        <w:pStyle w:val="ListBullet"/>
      </w:pPr>
      <w:r>
        <w:t>Evidence summary: Evidence found in field_visit_notes.txt, kpi_progress.csv, photo_log.txt supporting measurement: Parcels issued to households.</w:t>
      </w:r>
    </w:p>
    <w:p>
      <w:pPr>
        <w:pStyle w:val="ListBullet"/>
      </w:pPr>
      <w:r>
        <w:t>Key sources: field_visit_notes.txt, kpi_progress.csv, photo_log.txt</w:t>
      </w:r>
    </w:p>
    <w:p>
      <w:pPr>
        <w:pStyle w:val="Heading3"/>
      </w:pPr>
      <w:r>
        <w:t>4. Receipts reconciled</w:t>
      </w:r>
    </w:p>
    <w:p>
      <w:pPr>
        <w:pStyle w:val="ListBullet"/>
      </w:pPr>
      <w:r>
        <w:t>Target: 95%; Actual: 98%</w:t>
      </w:r>
    </w:p>
    <w:p>
      <w:pPr>
        <w:pStyle w:val="ListBullet"/>
      </w:pPr>
      <w:r>
        <w:t>Measurement: Eligible spend linked to receipt records</w:t>
      </w:r>
    </w:p>
    <w:p>
      <w:pPr>
        <w:pStyle w:val="ListBullet"/>
      </w:pPr>
      <w:r>
        <w:t>Evidence summary: Evidence found in field_visit_notes.txt, kpi_progress.csv, receipts_summary.csv supporting measurement: Eligible spend linked to receipt records.</w:t>
      </w:r>
    </w:p>
    <w:p>
      <w:pPr>
        <w:pStyle w:val="ListBullet"/>
      </w:pPr>
      <w:r>
        <w:t>Key sources: field_visit_notes.txt, kpi_progress.csv, receipts_summary.csv</w:t>
      </w:r>
    </w:p>
    <w:p/>
    <w:p>
      <w:pPr>
        <w:pStyle w:val="Heading2"/>
      </w:pPr>
      <w:r>
        <w:t>Data integrity &amp; audit trail</w:t>
      </w:r>
    </w:p>
    <w:p>
      <w:r>
        <w:t>All referenced sources are copied into `03_SOURCES/` with filenames preserved. The evidence table links each KPI to source filenames.</w:t>
      </w:r>
    </w:p>
    <w:p/>
    <w:p>
      <w:pPr>
        <w:pStyle w:val="Heading2"/>
      </w:pPr>
      <w:r>
        <w:t>Risks / flags</w:t>
      </w:r>
    </w:p>
    <w:p>
      <w:pPr>
        <w:pStyle w:val="ListBullet"/>
      </w:pPr>
      <w:r>
        <w:t>Known gap: Two photo consent forms pending; learner images excluded from public appendix.</w:t>
      </w:r>
    </w:p>
    <w:p>
      <w:pPr>
        <w:pStyle w:val="ListBullet"/>
      </w:pPr>
      <w:r>
        <w:t>Known gap: Finance officer should confirm receipt total before final donor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