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Afrikaans Language - MEMORANDUM / MARKING GUIDE</w:t>
      </w:r>
    </w:p>
    <w:p>
      <w:r>
        <w:t>Assessment: Grade 12 Afrikaans Language: Evidence-First CAPS Assessment</w:t>
      </w:r>
    </w:p>
    <w:p>
      <w:r>
        <w:t>Total: 50 marks</w:t>
      </w:r>
    </w:p>
    <w:p>
      <w:r>
        <w:t>Render shell: language_integrated_task</w:t>
      </w:r>
    </w:p>
    <w:p>
      <w:pPr>
        <w:pStyle w:val="Heading1"/>
      </w:pPr>
      <w:r>
        <w:t>TASK 1: Afdeling A: Begrip En Bewysgebruik</w:t>
      </w:r>
    </w:p>
    <w:p>
      <w:r>
        <w:rPr>
          <w:b/>
        </w:rPr>
        <w:t xml:space="preserve">1.1. </w:t>
      </w:r>
      <w:r>
        <w:t>Identifiseer die hoofgedagte van Text A en motiveer dit met EEN bewys uit die teks.</w:t>
      </w:r>
      <w:r>
        <w:rPr>
          <w:b/>
        </w:rPr>
        <w:t xml:space="preserve"> (25)</w:t>
      </w:r>
    </w:p>
    <w:p>
      <w:pPr>
        <w:pStyle w:val="ListBullet"/>
      </w:pPr>
      <w:r>
        <w:t>Ken punte toe vir 'n geldige hoofgedagte en relevante bewys uit Text A.</w:t>
      </w:r>
    </w:p>
    <w:p>
      <w:r>
        <w:rPr>
          <w:b/>
        </w:rPr>
        <w:t xml:space="preserve">1.2. </w:t>
      </w:r>
      <w:r>
        <w:t>Verduidelik hoe taal, toon of visuele besonderhede in Visual Text B die boodskap versterk.</w:t>
      </w:r>
      <w:r>
        <w:rPr>
          <w:b/>
        </w:rPr>
        <w:t xml:space="preserve"> (12)</w:t>
      </w:r>
    </w:p>
    <w:p>
      <w:pPr>
        <w:pStyle w:val="ListBullet"/>
      </w:pPr>
      <w:r>
        <w:t>Ken punte toe vir akkurate verwysing na Visual Text B en duidelike verduideliking.</w:t>
      </w:r>
    </w:p>
    <w:p>
      <w:r>
        <w:rPr>
          <w:b/>
        </w:rPr>
        <w:t xml:space="preserve">1.3. </w:t>
      </w:r>
      <w:r>
        <w:t>Skryf 'n kort, gestruktureerde respons wat Text A en Visual Text B verbind.</w:t>
      </w:r>
      <w:r>
        <w:rPr>
          <w:b/>
        </w:rPr>
        <w:t xml:space="preserve"> (13)</w:t>
      </w:r>
    </w:p>
    <w:p>
      <w:pPr>
        <w:pStyle w:val="ListBullet"/>
      </w:pPr>
      <w:r>
        <w:t>Ken punte toe vir samehangende respons en korrekte gebruik van Text A en Visual Text B.</w:t>
      </w:r>
    </w:p>
    <w:p>
      <w:pPr>
        <w:pStyle w:val="Heading1"/>
      </w:pPr>
      <w:r>
        <w:t>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Criterion</w:t>
            </w:r>
          </w:p>
        </w:tc>
        <w:tc>
          <w:tcPr>
            <w:tcW w:type="dxa" w:w="2880"/>
          </w:tcPr>
          <w:p>
            <w:r>
              <w:t>Marks</w:t>
            </w:r>
          </w:p>
        </w:tc>
        <w:tc>
          <w:tcPr>
            <w:tcW w:type="dxa" w:w="2880"/>
          </w:tcPr>
          <w:p>
            <w:r>
              <w:t>Descriptor</w:t>
            </w:r>
          </w:p>
        </w:tc>
      </w:tr>
      <w:tr>
        <w:tc>
          <w:tcPr>
            <w:tcW w:type="dxa" w:w="2880"/>
          </w:tcPr>
          <w:p>
            <w:r>
              <w:t>Begrip en bewysgebruik</w:t>
            </w:r>
          </w:p>
        </w:tc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Gebruik toepaslike bewyse uit die gegewe teks of stimulus.</w:t>
            </w:r>
          </w:p>
        </w:tc>
      </w:tr>
      <w:tr>
        <w:tc>
          <w:tcPr>
            <w:tcW w:type="dxa" w:w="2880"/>
          </w:tcPr>
          <w:p>
            <w:r>
              <w:t>Taal- en visuele interpretasie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Verduidelik toon, register, beeld of taalkeuse akkuraat.</w:t>
            </w:r>
          </w:p>
        </w:tc>
      </w:tr>
      <w:tr>
        <w:tc>
          <w:tcPr>
            <w:tcW w:type="dxa" w:w="2880"/>
          </w:tcPr>
          <w:p>
            <w:r>
              <w:t>Gestruktureerde respons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Skryf duidelik, samehangend en taakgerig.</w:t>
            </w:r>
          </w:p>
        </w:tc>
      </w:tr>
    </w:tbl>
    <w:p>
      <w:pPr>
        <w:pStyle w:val="Heading1"/>
      </w:pPr>
      <w:r>
        <w:t>Educator Review</w:t>
      </w:r>
    </w:p>
    <w:p>
      <w:pPr>
        <w:pStyle w:val="ListBullet"/>
      </w:pPr>
      <w:r>
        <w:t>Bevestig CAPS-onderwerpomvang en graadvlak.</w:t>
      </w:r>
    </w:p>
    <w:p>
      <w:pPr>
        <w:pStyle w:val="ListBullet"/>
      </w:pPr>
      <w:r>
        <w:t>Bevestig dat die teks- of visuele stimulus geskik is.</w:t>
      </w:r>
    </w:p>
    <w:p>
      <w:pPr>
        <w:pStyle w:val="ListBullet"/>
      </w:pPr>
      <w:r>
        <w:t>Bevestig dat alle vrae na die bewysetikette verwys.</w:t>
      </w:r>
    </w:p>
    <w:p>
      <w:pPr>
        <w:pStyle w:val="ListBullet"/>
      </w:pPr>
      <w:r>
        <w:t>Keur memorandum en punteverdeling goed voor gebruik.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