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Life Orientation - MEMORANDUM / MARKING GUIDE</w:t>
      </w:r>
    </w:p>
    <w:p>
      <w:r>
        <w:t>Assessment: Grade 12 Life Orientation: Evidence-First CAPS Assessment</w:t>
      </w:r>
    </w:p>
    <w:p>
      <w:r>
        <w:t>Total: 50 marks</w:t>
      </w:r>
    </w:p>
    <w:p>
      <w:r>
        <w:t>Render shell: structured_case_paper</w:t>
      </w:r>
    </w:p>
    <w:p>
      <w:pPr>
        <w:pStyle w:val="Heading1"/>
      </w:pPr>
      <w:r>
        <w:t>TASK 1: Section A: Evidence-Based Response</w:t>
      </w:r>
    </w:p>
    <w:p>
      <w:r>
        <w:rPr>
          <w:b/>
        </w:rPr>
        <w:t xml:space="preserve">1.1. </w:t>
      </w:r>
      <w:r>
        <w:t>Identify the main issue, idea or message in Scenario A and support your answer with one detail from the evidence.</w:t>
      </w:r>
      <w:r>
        <w:rPr>
          <w:b/>
        </w:rPr>
        <w:t xml:space="preserve"> (25)</w:t>
      </w:r>
    </w:p>
    <w:p>
      <w:pPr>
        <w:pStyle w:val="ListBullet"/>
      </w:pPr>
      <w:r>
        <w:t>Credit a valid point supported by evidence from Scenario A.</w:t>
      </w:r>
    </w:p>
    <w:p>
      <w:r>
        <w:rPr>
          <w:b/>
        </w:rPr>
        <w:t xml:space="preserve">1.2. </w:t>
      </w:r>
      <w:r>
        <w:t>Explain how a detail in Decision Tool B affects the meaning, decision or viewpoint.</w:t>
      </w:r>
      <w:r>
        <w:rPr>
          <w:b/>
        </w:rPr>
        <w:t xml:space="preserve"> (12)</w:t>
      </w:r>
    </w:p>
    <w:p>
      <w:pPr>
        <w:pStyle w:val="ListBullet"/>
      </w:pPr>
      <w:r>
        <w:t>Credit accurate interpretation of Decision Tool B and a clear explanation.</w:t>
      </w:r>
    </w:p>
    <w:p>
      <w:r>
        <w:rPr>
          <w:b/>
        </w:rPr>
        <w:t xml:space="preserve">1.3. </w:t>
      </w:r>
      <w:r>
        <w:t>Write a structured response that uses Scenario A and Decision Tool B to justify a conclusion or recommendation.</w:t>
      </w:r>
      <w:r>
        <w:rPr>
          <w:b/>
        </w:rPr>
        <w:t xml:space="preserve"> (13)</w:t>
      </w:r>
    </w:p>
    <w:p>
      <w:pPr>
        <w:pStyle w:val="ListBullet"/>
      </w:pPr>
      <w:r>
        <w:t>Credit a coherent response that uses evidence from Scenario A and Decision Tool B.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Scenario comprehension and evidence use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Uses supplied evidence accurately.</w:t>
            </w:r>
          </w:p>
        </w:tc>
      </w:tr>
      <w:tr>
        <w:tc>
          <w:tcPr>
            <w:tcW w:type="dxa" w:w="2880"/>
          </w:tcPr>
          <w:p>
            <w:r>
              <w:t>Interpretation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Explains meaning, consequence or viewpoint clearly.</w:t>
            </w:r>
          </w:p>
        </w:tc>
      </w:tr>
      <w:tr>
        <w:tc>
          <w:tcPr>
            <w:tcW w:type="dxa" w:w="2880"/>
          </w:tcPr>
          <w:p>
            <w:r>
              <w:t>Structured response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Uses evidence to support a coherent conclusion or recommendation.</w:t>
            </w:r>
          </w:p>
        </w:tc>
      </w:tr>
    </w:tbl>
    <w:p>
      <w:pPr>
        <w:pStyle w:val="Heading1"/>
      </w:pPr>
      <w:r>
        <w:t>Educator Review</w:t>
      </w:r>
    </w:p>
    <w:p>
      <w:pPr>
        <w:pStyle w:val="ListBullet"/>
      </w:pPr>
      <w:r>
        <w:t>Confirm CAPS topic scope and grade level.</w:t>
      </w:r>
    </w:p>
    <w:p>
      <w:pPr>
        <w:pStyle w:val="ListBullet"/>
      </w:pPr>
      <w:r>
        <w:t>Confirm the evidence/stimulus cards are suitable and school-safe.</w:t>
      </w:r>
    </w:p>
    <w:p>
      <w:pPr>
        <w:pStyle w:val="ListBullet"/>
      </w:pPr>
      <w:r>
        <w:t>Confirm every evidence-dependent question cites a supplied label.</w:t>
      </w:r>
    </w:p>
    <w:p>
      <w:pPr>
        <w:pStyle w:val="ListBullet"/>
      </w:pPr>
      <w:r>
        <w:t>Approve memo and mark allocation before classroom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