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Mathematics - MEMORANDUM / MARKING GUIDE</w:t>
      </w:r>
    </w:p>
    <w:p>
      <w:r>
        <w:t>Assessment: Mathematics Grade 12 Term 3 Controlled Test</w:t>
      </w:r>
    </w:p>
    <w:p>
      <w:r>
        <w:t>Total: 50 marks</w:t>
      </w:r>
    </w:p>
    <w:p>
      <w:pPr>
        <w:pStyle w:val="Heading1"/>
      </w:pPr>
      <w:r>
        <w:t>QUESTION 1: EUCLIDEAN GEOMETRY</w:t>
      </w:r>
    </w:p>
    <w:p>
      <w:r>
        <w:rPr>
          <w:b/>
        </w:rPr>
        <w:t xml:space="preserve">1.1. </w:t>
      </w:r>
      <w:r>
        <w:t>Prove that triangle ADE is similar to triangle ABC.</w:t>
      </w:r>
      <w:r>
        <w:rPr>
          <w:b/>
        </w:rPr>
        <w:t xml:space="preserve"> (4)</w:t>
      </w:r>
    </w:p>
    <w:p>
      <w:pPr>
        <w:pStyle w:val="ListBullet"/>
      </w:pPr>
      <w:r>
        <w:t>Angle ADE = angle ABC and angle AED = angle ACB (corresponding angles, DE || BC).</w:t>
      </w:r>
    </w:p>
    <w:p>
      <w:pPr>
        <w:pStyle w:val="ListBullet"/>
      </w:pPr>
      <w:r>
        <w:t>Angle A is common.</w:t>
      </w:r>
    </w:p>
    <w:p>
      <w:pPr>
        <w:pStyle w:val="ListBullet"/>
      </w:pPr>
      <w:r>
        <w:t>Therefore triangle ADE is similar to triangle ABC (AAA).</w:t>
      </w:r>
    </w:p>
    <w:p>
      <w:r>
        <w:rPr>
          <w:b/>
        </w:rPr>
        <w:t xml:space="preserve">1.2. </w:t>
      </w:r>
      <w:r>
        <w:t>Hence prove that AD/DB = AE/EC.</w:t>
      </w:r>
      <w:r>
        <w:rPr>
          <w:b/>
        </w:rPr>
        <w:t xml:space="preserve"> (5)</w:t>
      </w:r>
    </w:p>
    <w:p>
      <w:pPr>
        <w:pStyle w:val="ListBullet"/>
      </w:pPr>
      <w:r>
        <w:t>From similarity, AD/AB = AE/AC.</w:t>
      </w:r>
    </w:p>
    <w:p>
      <w:pPr>
        <w:pStyle w:val="ListBullet"/>
      </w:pPr>
      <w:r>
        <w:t>AB = AD + DB and AC = AE + EC.</w:t>
      </w:r>
    </w:p>
    <w:p>
      <w:pPr>
        <w:pStyle w:val="ListBullet"/>
      </w:pPr>
      <w:r>
        <w:t>AD/(AD+DB) = AE/(AE+EC).</w:t>
      </w:r>
    </w:p>
    <w:p>
      <w:pPr>
        <w:pStyle w:val="ListBullet"/>
      </w:pPr>
      <w:r>
        <w:t>Cross-multiply and cancel AD.AE to obtain AD.EC = AE.DB.</w:t>
      </w:r>
    </w:p>
    <w:p>
      <w:pPr>
        <w:pStyle w:val="ListBullet"/>
      </w:pPr>
      <w:r>
        <w:t>Therefore AD/DB = AE/EC.</w:t>
      </w:r>
    </w:p>
    <w:p>
      <w:r>
        <w:rPr>
          <w:b/>
        </w:rPr>
        <w:t xml:space="preserve">1.3. </w:t>
      </w:r>
      <w:r>
        <w:t>Calculate x, the length of EC.</w:t>
      </w:r>
      <w:r>
        <w:rPr>
          <w:b/>
        </w:rPr>
        <w:t xml:space="preserve"> (3)</w:t>
      </w:r>
    </w:p>
    <w:p>
      <w:pPr>
        <w:pStyle w:val="ListBullet"/>
      </w:pPr>
      <w:r>
        <w:t>6/3 = 8/x; 6x = 24; x = 4 units.</w:t>
      </w:r>
    </w:p>
    <w:p>
      <w:r>
        <w:rPr>
          <w:b/>
        </w:rPr>
        <w:t xml:space="preserve">1.4. </w:t>
      </w:r>
      <w:r>
        <w:t>Calculate the length of DE.</w:t>
      </w:r>
      <w:r>
        <w:rPr>
          <w:b/>
        </w:rPr>
        <w:t xml:space="preserve"> (3)</w:t>
      </w:r>
    </w:p>
    <w:p>
      <w:pPr>
        <w:pStyle w:val="ListBullet"/>
      </w:pPr>
      <w:r>
        <w:t>DE/BC = AD/AB = 6/9 = 2/3.</w:t>
      </w:r>
    </w:p>
    <w:p>
      <w:pPr>
        <w:pStyle w:val="ListBullet"/>
      </w:pPr>
      <w:r>
        <w:t>DE = (2/3)(12) = 8 units.</w:t>
      </w:r>
    </w:p>
    <w:p>
      <w:r>
        <w:rPr>
          <w:b/>
        </w:rPr>
        <w:t xml:space="preserve">1.5. </w:t>
      </w:r>
      <w:r>
        <w:t>F is the midpoint of AB. A line through F parallel to BC meets AC at G. Prove that G is the midpoint of AC.</w:t>
      </w:r>
      <w:r>
        <w:rPr>
          <w:b/>
        </w:rPr>
        <w:t xml:space="preserve"> (5)</w:t>
      </w:r>
    </w:p>
    <w:p>
      <w:pPr>
        <w:pStyle w:val="ListBullet"/>
      </w:pPr>
      <w:r>
        <w:t>AF/FB = 1 because F is the midpoint.</w:t>
      </w:r>
    </w:p>
    <w:p>
      <w:pPr>
        <w:pStyle w:val="ListBullet"/>
      </w:pPr>
      <w:r>
        <w:t>By the proportionality theorem, AF/FB = AG/GC.</w:t>
      </w:r>
    </w:p>
    <w:p>
      <w:pPr>
        <w:pStyle w:val="ListBullet"/>
      </w:pPr>
      <w:r>
        <w:t>Therefore AG/GC = 1, so AG = GC and G is the midpoint of AC.</w:t>
      </w:r>
    </w:p>
    <w:p>
      <w:pPr>
        <w:pStyle w:val="Heading1"/>
      </w:pPr>
      <w:r>
        <w:t>QUESTION 2: REGRESSION AND CORRELATION</w:t>
      </w:r>
    </w:p>
    <w:p>
      <w:r>
        <w:rPr>
          <w:b/>
        </w:rPr>
        <w:t xml:space="preserve">2.1. </w:t>
      </w:r>
      <w:r>
        <w:t>Identify the dependent variable.</w:t>
      </w:r>
      <w:r>
        <w:rPr>
          <w:b/>
        </w:rPr>
        <w:t xml:space="preserve"> (1)</w:t>
      </w:r>
    </w:p>
    <w:p>
      <w:pPr>
        <w:pStyle w:val="ListBullet"/>
      </w:pPr>
      <w:r>
        <w:t>Test result y (%).</w:t>
      </w:r>
    </w:p>
    <w:p>
      <w:r>
        <w:rPr>
          <w:b/>
        </w:rPr>
        <w:t xml:space="preserve">2.2. </w:t>
      </w:r>
      <w:r>
        <w:t>Describe the direction and strength of the correlation.</w:t>
      </w:r>
      <w:r>
        <w:rPr>
          <w:b/>
        </w:rPr>
        <w:t xml:space="preserve"> (2)</w:t>
      </w:r>
    </w:p>
    <w:p>
      <w:pPr>
        <w:pStyle w:val="ListBullet"/>
      </w:pPr>
      <w:r>
        <w:t>Strong positive correlation.</w:t>
      </w:r>
    </w:p>
    <w:p>
      <w:r>
        <w:rPr>
          <w:b/>
        </w:rPr>
        <w:t xml:space="preserve">2.3. </w:t>
      </w:r>
      <w:r>
        <w:t>Use the regression line to estimate the result for 6.5 hours of study.</w:t>
      </w:r>
      <w:r>
        <w:rPr>
          <w:b/>
        </w:rPr>
        <w:t xml:space="preserve"> (2)</w:t>
      </w:r>
    </w:p>
    <w:p>
      <w:pPr>
        <w:pStyle w:val="ListBullet"/>
      </w:pPr>
      <w:r>
        <w:t>y = 6.66(6.5) + 34.7 = 78.0%.</w:t>
      </w:r>
    </w:p>
    <w:p>
      <w:r>
        <w:rPr>
          <w:b/>
        </w:rPr>
        <w:t xml:space="preserve">2.4. </w:t>
      </w:r>
      <w:r>
        <w:t>Is the estimate in Question 2.3 an interpolation or an extrapolation? Give a reason.</w:t>
      </w:r>
      <w:r>
        <w:rPr>
          <w:b/>
        </w:rPr>
        <w:t xml:space="preserve"> (2)</w:t>
      </w:r>
    </w:p>
    <w:p>
      <w:pPr>
        <w:pStyle w:val="ListBullet"/>
      </w:pPr>
      <w:r>
        <w:t>Interpolation, because 6.5 lies within the observed range 2 to 7 hours.</w:t>
      </w:r>
    </w:p>
    <w:p>
      <w:r>
        <w:rPr>
          <w:b/>
        </w:rPr>
        <w:t xml:space="preserve">2.5. </w:t>
      </w:r>
      <w:r>
        <w:t>Explain why the strong correlation does not by itself prove that extra study time causes higher marks.</w:t>
      </w:r>
      <w:r>
        <w:rPr>
          <w:b/>
        </w:rPr>
        <w:t xml:space="preserve"> (3)</w:t>
      </w:r>
    </w:p>
    <w:p>
      <w:pPr>
        <w:pStyle w:val="ListBullet"/>
      </w:pPr>
      <w:r>
        <w:t>Correlation does not prove causation.</w:t>
      </w:r>
    </w:p>
    <w:p>
      <w:pPr>
        <w:pStyle w:val="ListBullet"/>
      </w:pPr>
      <w:r>
        <w:t>Other variables such as prior knowledge, teaching or sleep may influence both variables.</w:t>
      </w:r>
    </w:p>
    <w:p>
      <w:pPr>
        <w:pStyle w:val="ListBullet"/>
      </w:pPr>
      <w:r>
        <w:t>A controlled design or further evidence is needed.</w:t>
      </w:r>
    </w:p>
    <w:p>
      <w:pPr>
        <w:pStyle w:val="Heading1"/>
      </w:pPr>
      <w:r>
        <w:t>QUESTION 3: COUNTING AND PROBABILITY</w:t>
      </w:r>
    </w:p>
    <w:p>
      <w:r>
        <w:rPr>
          <w:b/>
        </w:rPr>
        <w:t xml:space="preserve">3.1. </w:t>
      </w:r>
      <w:r>
        <w:t>Verify that the probabilities on each pair of branches sum to 1.</w:t>
      </w:r>
      <w:r>
        <w:rPr>
          <w:b/>
        </w:rPr>
        <w:t xml:space="preserve"> (2)</w:t>
      </w:r>
    </w:p>
    <w:p>
      <w:pPr>
        <w:pStyle w:val="ListBullet"/>
      </w:pPr>
      <w:r>
        <w:t>0.60 + 0.40 = 1 and 0.04 + 0.96 = 1; 0.07 + 0.93 = 1.</w:t>
      </w:r>
    </w:p>
    <w:p>
      <w:r>
        <w:rPr>
          <w:b/>
        </w:rPr>
        <w:t xml:space="preserve">3.2. </w:t>
      </w:r>
      <w:r>
        <w:t>Calculate the probability that a randomly selected component is defective.</w:t>
      </w:r>
      <w:r>
        <w:rPr>
          <w:b/>
        </w:rPr>
        <w:t xml:space="preserve"> (4)</w:t>
      </w:r>
    </w:p>
    <w:p>
      <w:pPr>
        <w:pStyle w:val="ListBullet"/>
      </w:pPr>
      <w:r>
        <w:t>P(D) = (0.60)(0.04) + (0.40)(0.07) = 0.024 + 0.028 = 0.052.</w:t>
      </w:r>
    </w:p>
    <w:p>
      <w:r>
        <w:rPr>
          <w:b/>
        </w:rPr>
        <w:t xml:space="preserve">3.3. </w:t>
      </w:r>
      <w:r>
        <w:t>Given that a component is defective, calculate the probability that it came from Line B.</w:t>
      </w:r>
      <w:r>
        <w:rPr>
          <w:b/>
        </w:rPr>
        <w:t xml:space="preserve"> (4)</w:t>
      </w:r>
    </w:p>
    <w:p>
      <w:pPr>
        <w:pStyle w:val="ListBullet"/>
      </w:pPr>
      <w:r>
        <w:t>P(B|D) = P(B and D)/P(D) = 0.028/0.052 = 0.5385 (approximately).</w:t>
      </w:r>
    </w:p>
    <w:p>
      <w:r>
        <w:rPr>
          <w:b/>
        </w:rPr>
        <w:t xml:space="preserve">3.4. </w:t>
      </w:r>
      <w:r>
        <w:t>Determine whether the events 'Line B' and 'defective' are independent. Justify your answer.</w:t>
      </w:r>
      <w:r>
        <w:rPr>
          <w:b/>
        </w:rPr>
        <w:t xml:space="preserve"> (3)</w:t>
      </w:r>
    </w:p>
    <w:p>
      <w:pPr>
        <w:pStyle w:val="ListBullet"/>
      </w:pPr>
      <w:r>
        <w:t>P(D|B) = 0.07 while P(D) = 0.052.</w:t>
      </w:r>
    </w:p>
    <w:p>
      <w:pPr>
        <w:pStyle w:val="ListBullet"/>
      </w:pPr>
      <w:r>
        <w:t>They are not equal, so the events are not independent.</w:t>
      </w:r>
    </w:p>
    <w:p>
      <w:r>
        <w:rPr>
          <w:b/>
        </w:rPr>
        <w:t xml:space="preserve">3.5. </w:t>
      </w:r>
      <w:r>
        <w:t>A batch code contains two different letters followed by three digits. Repetition of digits is allowed. How many different codes are possible?</w:t>
      </w:r>
      <w:r>
        <w:rPr>
          <w:b/>
        </w:rPr>
        <w:t xml:space="preserve"> (4)</w:t>
      </w:r>
    </w:p>
    <w:p>
      <w:pPr>
        <w:pStyle w:val="ListBullet"/>
      </w:pPr>
      <w:r>
        <w:t>26 x 25 x 10 x 10 x 10 = 650 000 codes.</w:t>
      </w:r>
    </w:p>
    <w:p>
      <w:r>
        <w:rPr>
          <w:b/>
        </w:rPr>
        <w:t xml:space="preserve">3.6. </w:t>
      </w:r>
      <w:r>
        <w:t>Three components are selected independently from a process with defect probability 0.052. Calculate the probability that at least one is defective.</w:t>
      </w:r>
      <w:r>
        <w:rPr>
          <w:b/>
        </w:rPr>
        <w:t xml:space="preserve"> (3)</w:t>
      </w:r>
    </w:p>
    <w:p>
      <w:pPr>
        <w:pStyle w:val="ListBullet"/>
      </w:pPr>
      <w:r>
        <w:t>1 - P(none defective) = 1 - (0.948)^3 = 0.1480 (approximately).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t>Criterion</w:t>
            </w:r>
          </w:p>
        </w:tc>
        <w:tc>
          <w:tcPr>
            <w:tcW w:type="dxa" w:w="3137"/>
          </w:tcPr>
          <w:p>
            <w:r>
              <w:t>Marks</w:t>
            </w:r>
          </w:p>
        </w:tc>
        <w:tc>
          <w:tcPr>
            <w:tcW w:type="dxa" w:w="3137"/>
          </w:tcPr>
          <w:p>
            <w:r>
              <w:t>Descriptor</w:t>
            </w:r>
          </w:p>
        </w:tc>
      </w:tr>
      <w:tr>
        <w:tc>
          <w:tcPr>
            <w:tcW w:type="dxa" w:w="3137"/>
          </w:tcPr>
          <w:p>
            <w:r>
              <w:t>Question 1: Euclidean geometry</w:t>
            </w:r>
          </w:p>
        </w:tc>
        <w:tc>
          <w:tcPr>
            <w:tcW w:type="dxa" w:w="3137"/>
          </w:tcPr>
          <w:p>
            <w:r>
              <w:t>20</w:t>
            </w:r>
          </w:p>
        </w:tc>
        <w:tc>
          <w:tcPr>
            <w:tcW w:type="dxa" w:w="3137"/>
          </w:tcPr>
          <w:p>
            <w:r>
              <w:t>Similarity proof, proportionality and geometric calculation.</w:t>
            </w:r>
          </w:p>
        </w:tc>
      </w:tr>
      <w:tr>
        <w:tc>
          <w:tcPr>
            <w:tcW w:type="dxa" w:w="3137"/>
          </w:tcPr>
          <w:p>
            <w:r>
              <w:t>Question 2: Statistics</w:t>
            </w:r>
          </w:p>
        </w:tc>
        <w:tc>
          <w:tcPr>
            <w:tcW w:type="dxa" w:w="3137"/>
          </w:tcPr>
          <w:p>
            <w:r>
              <w:t>10</w:t>
            </w:r>
          </w:p>
        </w:tc>
        <w:tc>
          <w:tcPr>
            <w:tcW w:type="dxa" w:w="3137"/>
          </w:tcPr>
          <w:p>
            <w:r>
              <w:t>Regression, interpolation and interpretation.</w:t>
            </w:r>
          </w:p>
        </w:tc>
      </w:tr>
      <w:tr>
        <w:tc>
          <w:tcPr>
            <w:tcW w:type="dxa" w:w="3137"/>
          </w:tcPr>
          <w:p>
            <w:r>
              <w:t>Question 3: Probability</w:t>
            </w:r>
          </w:p>
        </w:tc>
        <w:tc>
          <w:tcPr>
            <w:tcW w:type="dxa" w:w="3137"/>
          </w:tcPr>
          <w:p>
            <w:r>
              <w:t>20</w:t>
            </w:r>
          </w:p>
        </w:tc>
        <w:tc>
          <w:tcPr>
            <w:tcW w:type="dxa" w:w="3137"/>
          </w:tcPr>
          <w:p>
            <w:r>
              <w:t>Tree probability, conditional probability and counting.</w:t>
            </w:r>
          </w:p>
        </w:tc>
      </w:tr>
    </w:tbl>
    <w:p>
      <w:pPr>
        <w:pStyle w:val="Heading1"/>
      </w:pPr>
      <w:r>
        <w:t>EDUCATOR REVIEW</w:t>
      </w:r>
    </w:p>
    <w:p>
      <w:pPr>
        <w:pStyle w:val="ListBullet"/>
      </w:pPr>
      <w:r>
        <w:t>Verify all calculations and accepted equivalent proof sequences.</w:t>
      </w:r>
    </w:p>
    <w:p>
      <w:pPr>
        <w:pStyle w:val="ListBullet"/>
      </w:pPr>
      <w:r>
        <w:t>Confirm the 20:10:20 Term 3 topic balance.</w:t>
      </w:r>
    </w:p>
    <w:p>
      <w:pPr>
        <w:pStyle w:val="ListBullet"/>
      </w:pPr>
      <w:r>
        <w:t>Check diagrams and notation for legibility.</w:t>
      </w:r>
    </w:p>
    <w:p>
      <w:pPr>
        <w:pStyle w:val="ListBullet"/>
      </w:pPr>
      <w:r>
        <w:t>Approve the paper and memorandum before classroom use.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