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GRADE 12 LIFE SCIENCES PAPER 2: EVOLUTION AND SPECIATION ASSESSMENT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GRADE 12 LIFE SCIENCES PAPER 2: EVOLUTION AND SPECIATION ASSESSMENT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75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1.5 hours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Finch Beak Data Table And Graph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inch_beak_data_table_and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Life Sciences Hominin Skull Diagram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fe_sciences_hominin_skull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EVOLUTION BY NATURAL SELECTION AND SPECIATION</w:t>
      </w:r>
    </w:p>
    <w:p>
      <w:r>
        <w:rPr>
          <w:b/>
        </w:rPr>
        <w:t xml:space="preserve">Instructions: </w:t>
      </w:r>
      <w:r>
        <w:t>Answer all questions. Refer to the provided stimuli where indicated.</w:t>
      </w:r>
    </w:p>
    <w:p>
      <w:r>
        <w:rPr>
          <w:b/>
        </w:rPr>
        <w:t xml:space="preserve">Stimulus: </w:t>
      </w:r>
      <w:r>
        <w:t>Figure 1 shows the geographic isolation of a beetle population (Platynus montanus) due to the formation of a canyon over geological time, resulting in two distinct populations, A and B. Table 1 shows the percentage of dark-shelled and light-shelled beetles in Population A (west of the canyon) and Population B (east of the canyon) observed over a 50-year period.</w:t>
        <w:br/>
        <w:br/>
        <w:t>Table 1: Percentage of beetle phenotypes in Populations A and B</w:t>
        <w:br/>
        <w:t>Year | Population A (West) % Dark | Population A (West) % Light | Population B (East) % Dark | Population B (East) % Light</w:t>
        <w:br/>
        <w:t>1975 | 50% | 50% | 50% | 50%</w:t>
        <w:br/>
        <w:t>1995 | 72% | 28% | 31% | 69%</w:t>
        <w:br/>
        <w:t>2015 | 88% | 12% | 15% | 85%</w:t>
        <w:br/>
        <w:t>2025 | 95% | 5% | 8% | 92%</w:t>
      </w:r>
    </w:p>
    <w:p>
      <w:r>
        <w:rPr>
          <w:b/>
        </w:rPr>
        <w:t xml:space="preserve">1.1. </w:t>
      </w:r>
      <w:r>
        <w:t>Define the term 'speciation' as understood in evolutionary biology.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Using Figure 1 and the principles of geographic speciation, explain how the ancestral population of Platynus montanus split into two distinct species.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Refer to Table 1. Calculate the percentage change in the dark-shelled phenotype of Population A from 1975 to 2025. Show all working.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Explain the role of natural selection in the changing phenotypic frequencies of Population A (West) as shown in Table 1.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1.5. </w:t>
      </w:r>
      <w:r>
        <w:t>Describe a biological test or observation that scientists could perform to confirm whether Population A and Population B have indeed become separate species.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1.6. </w:t>
      </w:r>
      <w:r>
        <w:t>State two differences between Lamarckism and Darwinism regarding how phenotypic variation arises and is passed on to offspring.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SCIENTIFIC INVESTIGATION DESIGN FOR NATURAL SELECTION</w:t>
      </w:r>
    </w:p>
    <w:p>
      <w:r>
        <w:rPr>
          <w:b/>
        </w:rPr>
        <w:t xml:space="preserve">Instructions: </w:t>
      </w:r>
      <w:r>
        <w:t>Read the experimental description below and answer the questions that follow.</w:t>
      </w:r>
    </w:p>
    <w:p>
      <w:r>
        <w:rPr>
          <w:b/>
        </w:rPr>
        <w:t xml:space="preserve">Stimulus: </w:t>
      </w:r>
      <w:r>
        <w:t>Investigation Sheet 1: A group of Grade 12 learners investigated the development of antibiotic resistance in Escherichia coli bacteria. They prepared nutrient agar plates containing different concentrations of the antibiotic Streptomycin: 0 mcg/mL (Control), 5 mcg/mL, 10 mcg/mL, and 20 mcg/mL. They inoculated each plate with a sample of E. coli from a wild-type culture and incubated them at 37°C for 24 hours. They then counted the number of surviving bacterial colonies on each plate. The experiment was repeated three times to ensure reliability.</w:t>
        <w:br/>
        <w:br/>
        <w:t>Table 2: Number of surviving E. coli colonies at different Streptomycin concentrations</w:t>
        <w:br/>
        <w:t>Streptomycin Concentration (mcg/mL) | Trial 1 (Colonies) | Trial 2 (Colonies) | Trial 3 (Colonies) | Average Number of Colonies</w:t>
        <w:br/>
        <w:t>0 (Control) | 450 | 462 | 444 | 452</w:t>
        <w:br/>
        <w:t>5 | 120 | 115 | 125 | 120</w:t>
        <w:br/>
        <w:t>10 | 35 | 38 | 32 | 35</w:t>
        <w:br/>
        <w:t>20 | 4 | 6 | 5 | 5</w:t>
      </w:r>
    </w:p>
    <w:p>
      <w:r>
        <w:rPr>
          <w:b/>
        </w:rPr>
        <w:t xml:space="preserve">2.1. </w:t>
      </w:r>
      <w:r>
        <w:t>Formulate a suitable hypothesis for this investigation.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the independent and dependent variables in this investigation.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State three variables that must be kept constant (controlled variables) during this investigation to ensure validity.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2.4. </w:t>
      </w:r>
      <w:r>
        <w:t>Explain why the learners repeated the experiment three times and calculated an average.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2.5. </w:t>
      </w:r>
      <w:r>
        <w:t>Plot a line graph to represent the average number of surviving E. coli colonies against the concentration of Streptomycin.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2.6. </w:t>
      </w:r>
      <w:r>
        <w:t>Explain how the survival of a few bacterial colonies at 20 mcg/mL Streptomycin supports Darwin's theory of evolution by natural selection.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2.7. </w:t>
      </w:r>
      <w:r>
        <w:t>State one safety precaution that must be taken when handling bacterial cultures in a school laboratory.</w:t>
      </w:r>
      <w:r>
        <w:rPr>
          <w:b/>
        </w:rPr>
        <w:t xml:space="preserve"> (1)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2.8. </w:t>
      </w:r>
      <w:r>
        <w:t>Identify a limitation of this investigation design and suggest how it could be improved.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HUMAN EVOLUTION EVIDENCE AND INTERPRETATION</w:t>
      </w:r>
    </w:p>
    <w:p>
      <w:r>
        <w:rPr>
          <w:b/>
        </w:rPr>
        <w:t xml:space="preserve">Instructions: </w:t>
      </w:r>
      <w:r>
        <w:t>Answer all questions. Refer to Figure 2, which shows comparative anatomical diagrams of the skulls and pelvises of Homo sapiens, Australopithecus africanus, and Pan troglodytes (Chimpanzee).</w:t>
      </w:r>
    </w:p>
    <w:p>
      <w:r>
        <w:rPr>
          <w:b/>
        </w:rPr>
        <w:t xml:space="preserve">Stimulus: </w:t>
      </w:r>
      <w:r>
        <w:t>Figure 2: Comparative anatomical structures of hominids.</w:t>
        <w:br/>
        <w:t>Diagram A: Ventral view of the skull showing the position of the foramen magnum.</w:t>
        <w:br/>
        <w:t>Diagram B: Lateral view of the skull showing the jaw, brow ridge, and cranial capacity.</w:t>
        <w:br/>
        <w:t>Diagram C: Anterior view of the pelvis.</w:t>
      </w:r>
    </w:p>
    <w:p>
      <w:r>
        <w:rPr>
          <w:b/>
        </w:rPr>
        <w:t xml:space="preserve">3.1. </w:t>
      </w:r>
      <w:r>
        <w:t>Identify two anatomical features visible in Diagram A (ventral view of the skull) that indicate adaptation to bipedalism.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3.2. </w:t>
      </w:r>
      <w:r>
        <w:t>Tabulate three structural differences between the skulls of Homo sapiens and Pan troglodytes as visible in Diagram B.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3.3. </w:t>
      </w:r>
      <w:r>
        <w:t>Explain the significance of the change in the shape of the pelvis from Pan troglodytes to Homo sapiens as shown in Diagram C.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3.4. </w:t>
      </w:r>
      <w:r>
        <w:t>Discuss the 'Out of Africa' hypothesis, citing both genetic and fossil evidence that supports this model of human origins.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3.5. </w:t>
      </w:r>
      <w:r>
        <w:t>Explain how the discovery of transitional fossils like Australopithecus sediba in South Africa contributes to our understanding of human evolution.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