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LIFE SCIENCES</w:t>
      </w:r>
    </w:p>
    <w:p>
      <w:pPr>
        <w:jc w:val="center"/>
      </w:pPr>
      <w:r>
        <w:rPr>
          <w:b/>
        </w:rPr>
        <w:t>GRADE 12 LIFE SCIENCES CONTROLLED TEST: EVOLUTION AND SPECIATION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LIFE SCIENCES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GRADE 12 LIFE SCIENCES CONTROLLED TEST: EVOLUTION AND SPECIATION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75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1.5 hours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VISUAL MATERIAL</w:t>
      </w:r>
    </w:p>
    <w:p>
      <w:pPr>
        <w:keepNext/>
        <w:spacing w:before="0" w:after="0"/>
      </w:pPr>
      <w:r>
        <w:rPr>
          <w:b/>
        </w:rPr>
        <w:t>FIGURE 1: Finch Beak Data Table And Graph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finch_beak_data_table_and_grap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/>
      </w:pPr>
      <w:r>
        <w:rPr>
          <w:b/>
        </w:rPr>
        <w:t>FIGURE 2: Investigation Data And Method Sheet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nvestigation_data_and_method_she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/>
      </w:pPr>
      <w:r>
        <w:rPr>
          <w:b/>
        </w:rPr>
        <w:t>FIGURE 3: Life Sciences Hominin Skull Diagram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ife_sciences_hominin_skull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NATURAL SELECTION AND SPECIATION (DATA RESPONSE)</w:t>
      </w:r>
    </w:p>
    <w:p>
      <w:r>
        <w:rPr>
          <w:b/>
        </w:rPr>
        <w:t xml:space="preserve">Instructions: </w:t>
      </w:r>
      <w:r>
        <w:t>Answer all questions. Refer to Figure 1 (Finch beak depth data table and graph) to answer Questions 1.1 to 1.6.</w:t>
      </w:r>
    </w:p>
    <w:p>
      <w:r>
        <w:rPr>
          <w:b/>
        </w:rPr>
        <w:t xml:space="preserve">Stimulus: </w:t>
      </w:r>
      <w:r>
        <w:t>Figure 1: Finch beak depth data table and graph.</w:t>
        <w:br/>
        <w:br/>
        <w:t>Table 1: Environmental conditions and mean beak depth of Geospiza fortis over four years:</w:t>
        <w:br/>
        <w:t>- 2019: Rainfall 820 mm, Hard seeds 24%, Mean beak depth 8.7 mm</w:t>
        <w:br/>
        <w:t>- 2020: Rainfall 610 mm, Hard seeds 37%, Mean beak depth 9.1 mm</w:t>
        <w:br/>
        <w:t>- 2021: Rainfall 430 mm, Hard seeds 58%, Mean beak depth 9.8 mm</w:t>
        <w:br/>
        <w:t>- 2022: Rainfall 390 mm, Hard seeds 64%, Mean beak depth 10.2 mm</w:t>
      </w:r>
    </w:p>
    <w:p>
      <w:r>
        <w:rPr>
          <w:b/>
        </w:rPr>
        <w:t xml:space="preserve">1.1. </w:t>
      </w:r>
      <w:r>
        <w:t>State the relationship between annual rainfall and the percentage of hard seeds available in the environment as shown in Figure 1.</w:t>
      </w:r>
      <w:r>
        <w:rPr>
          <w:b/>
        </w:rPr>
        <w:t xml:space="preserve"> (2)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Describe the trend in mean beak depth from 2019 to 2022 in relation to the changing environmental conditions.</w:t>
      </w:r>
      <w:r>
        <w:rPr>
          <w:b/>
        </w:rPr>
        <w:t xml:space="preserve"> (3)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Calculate the percentage change in mean beak depth from 2019 to 2022. Show all working in the workspace provided.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Explain how the decrease in rainfall acts as a selection pressure on this population of finches.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1.5. </w:t>
      </w:r>
      <w:r>
        <w:t>Using Darwin's theory of evolution by natural selection, explain why a larger beak depth became more common in this population over time.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1.6. </w:t>
      </w:r>
      <w:r>
        <w:t>Define the term 'speciation'.</w:t>
      </w:r>
      <w:r>
        <w:rPr>
          <w:b/>
        </w:rPr>
        <w:t xml:space="preserve"> (2)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SCIENTIFIC INVESTIGATION DESIGN (PRACTICAL CRITIQUE)</w:t>
      </w:r>
    </w:p>
    <w:p>
      <w:r>
        <w:rPr>
          <w:b/>
        </w:rPr>
        <w:t xml:space="preserve">Instructions: </w:t>
      </w:r>
      <w:r>
        <w:t>Refer to Figure 2 (Investigation method and data sheet) to answer Questions 2.1 to 2.8. Critique the design, variables, and quality of the method described.</w:t>
      </w:r>
    </w:p>
    <w:p>
      <w:r>
        <w:rPr>
          <w:b/>
        </w:rPr>
        <w:t xml:space="preserve">Stimulus: </w:t>
      </w:r>
      <w:r>
        <w:t>Figure 2: Investigation method and data sheet.</w:t>
        <w:br/>
        <w:br/>
        <w:t>Context: Learners simulated natural selection by using three different tools (tweezers, forceps, and clothes pegs) to pick up hard seeds of varying sizes from a flat surface over a 30-second period. They recorded the number of seeds successfully collected in a single trial.</w:t>
        <w:br/>
        <w:br/>
        <w:t>Recorded Observations:</w:t>
        <w:br/>
        <w:t>- Tweezers: 5 hard seeds collected</w:t>
        <w:br/>
        <w:t>- Forceps: 12 hard seeds collected</w:t>
        <w:br/>
        <w:t>- Clothes pegs: 28 hard seeds collected</w:t>
      </w:r>
    </w:p>
    <w:p>
      <w:r>
        <w:rPr>
          <w:b/>
        </w:rPr>
        <w:t xml:space="preserve">2.1. </w:t>
      </w:r>
      <w:r>
        <w:t>Formulate a suitable aim for this investigation.</w:t>
      </w:r>
      <w:r>
        <w:rPr>
          <w:b/>
        </w:rPr>
        <w:t xml:space="preserve"> (2)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Identify the independent and dependent variables in this investigation.</w:t>
      </w:r>
      <w:r>
        <w:rPr>
          <w:b/>
        </w:rPr>
        <w:t xml:space="preserve"> (2)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2.3. </w:t>
      </w:r>
      <w:r>
        <w:t>State TWO variables that must be controlled (kept constant) to ensure a fair test.</w:t>
      </w:r>
      <w:r>
        <w:rPr>
          <w:b/>
        </w:rPr>
        <w:t xml:space="preserve"> (2)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2.4. </w:t>
      </w:r>
      <w:r>
        <w:t>Explain the difference between the reliability and the validity of this scientific investigation.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2.5. </w:t>
      </w:r>
      <w:r>
        <w:t>Critique the method quality: Suggest TWO ways the learners could improve the reliability of their results.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2.6. </w:t>
      </w:r>
      <w:r>
        <w:t>Suggest ONE way the learners could improve the validity of this investigation.</w:t>
      </w:r>
      <w:r>
        <w:rPr>
          <w:b/>
        </w:rPr>
        <w:t xml:space="preserve"> (2)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2.7. </w:t>
      </w:r>
      <w:r>
        <w:t>Based on the recorded observations in Figure 2, draw a suitable conclusion for this investigation.</w:t>
      </w:r>
      <w:r>
        <w:rPr>
          <w:b/>
        </w:rPr>
        <w:t xml:space="preserve"> (3)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2.8. </w:t>
      </w:r>
      <w:r>
        <w:t>Explain how this simulation models the process of natural selection in a changing environment where only hard seeds are available.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HUMAN EVOLUTION EVIDENCE (DIAGRAM INTERPRETATION)</w:t>
      </w:r>
    </w:p>
    <w:p>
      <w:r>
        <w:rPr>
          <w:b/>
        </w:rPr>
        <w:t xml:space="preserve">Instructions: </w:t>
      </w:r>
      <w:r>
        <w:t>Refer to Figure 3 (Hominin skull comparison diagram) to answer Questions 3.1 to 3.6.</w:t>
      </w:r>
    </w:p>
    <w:p>
      <w:r>
        <w:rPr>
          <w:b/>
        </w:rPr>
        <w:t xml:space="preserve">Stimulus: </w:t>
      </w:r>
      <w:r>
        <w:t>Figure 3: Hominin skull comparison diagram.</w:t>
        <w:br/>
        <w:t>- Skull A represents an earlier hominin profile.</w:t>
        <w:br/>
        <w:t>- Skull B represents a later hominin profile.</w:t>
        <w:br/>
        <w:t>- Label A indicates cranial capacity.</w:t>
        <w:br/>
        <w:t>- Label B indicates jaw projection (prognathism).</w:t>
        <w:br/>
        <w:t>- Label C indicates the position of the foramen magnum.</w:t>
      </w:r>
    </w:p>
    <w:p>
      <w:r>
        <w:rPr>
          <w:b/>
        </w:rPr>
        <w:t xml:space="preserve">3.1. </w:t>
      </w:r>
      <w:r>
        <w:t>Identify the anatomical features indicated by Labels A, B, and C in Figure 3.</w:t>
      </w:r>
      <w:r>
        <w:rPr>
          <w:b/>
        </w:rPr>
        <w:t xml:space="preserve"> (3)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3.2. </w:t>
      </w:r>
      <w:r>
        <w:t>Draw a table to compare Skull A (earlier hominin) and Skull B (later hominin) with respect to the features indicated by Labels A, B, and C.</w:t>
      </w:r>
      <w:r>
        <w:rPr>
          <w:b/>
        </w:rPr>
        <w:t xml:space="preserve"> (7)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3.3. </w:t>
      </w:r>
      <w:r>
        <w:t>Explain how the change in the position of the foramen magnum (Label C) from Skull A to Skull B supports the transition to bipedalism.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3.4. </w:t>
      </w:r>
      <w:r>
        <w:t>State TWO anatomical advantages of bipedalism for early hominins living in open savannah environments.</w:t>
      </w:r>
      <w:r>
        <w:rPr>
          <w:b/>
        </w:rPr>
        <w:t xml:space="preserve"> (2)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3.5. </w:t>
      </w:r>
      <w:r>
        <w:t>Discuss how the change in cranial capacity (Label A) is linked to cognitive development and tool use in human evolution.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3.6. </w:t>
      </w:r>
      <w:r>
        <w:t>Name TWO types of evidence, other than fossilized anatomical structures, that scientists use to support the theory of common ancestry between humans and other hominids.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SECTION A: NATURAL SELECTION AND SPECIATION (DATA RESPONSE)</w:t>
      </w:r>
    </w:p>
    <w:p>
      <w:r>
        <w:rPr>
          <w:b/>
        </w:rPr>
        <w:t xml:space="preserve">1.1. </w:t>
      </w:r>
      <w:r>
        <w:t>State the relationship between annual rainfall and the percentage of hard seeds available in the environment as shown in Figure 1.</w:t>
      </w:r>
      <w:r>
        <w:rPr>
          <w:b/>
        </w:rPr>
        <w:t xml:space="preserve"> (2)</w:t>
      </w:r>
    </w:p>
    <w:p>
      <w:pPr>
        <w:pStyle w:val="ListBullet"/>
      </w:pPr>
      <w:r>
        <w:t>As the annual rainfall decreases, the percentage of hard seeds available increases. (2)</w:t>
      </w:r>
    </w:p>
    <w:p>
      <w:pPr>
        <w:pStyle w:val="ListBullet"/>
      </w:pPr>
      <w:r>
        <w:t>OR</w:t>
      </w:r>
    </w:p>
    <w:p>
      <w:pPr>
        <w:pStyle w:val="ListBullet"/>
      </w:pPr>
      <w:r>
        <w:t>There is an inverse relationship between annual rainfall and the percentage of hard seeds. (2)</w:t>
      </w:r>
    </w:p>
    <w:p>
      <w:r>
        <w:rPr>
          <w:b/>
        </w:rPr>
        <w:t xml:space="preserve">1.2. </w:t>
      </w:r>
      <w:r>
        <w:t>Describe the trend in mean beak depth from 2019 to 2022 in relation to the changing environmental conditions.</w:t>
      </w:r>
      <w:r>
        <w:rPr>
          <w:b/>
        </w:rPr>
        <w:t xml:space="preserve"> (3)</w:t>
      </w:r>
    </w:p>
    <w:p>
      <w:pPr>
        <w:pStyle w:val="ListBullet"/>
      </w:pPr>
      <w:r>
        <w:t>The mean beak depth increased steadily from 8.7 mm in 2019 to 10.2 mm in 2022. (1)</w:t>
      </w:r>
    </w:p>
    <w:p>
      <w:pPr>
        <w:pStyle w:val="ListBullet"/>
      </w:pPr>
      <w:r>
        <w:t>This increase corresponds with a decrease in rainfall (from 820 mm to 390 mm). (1)</w:t>
      </w:r>
    </w:p>
    <w:p>
      <w:pPr>
        <w:pStyle w:val="ListBullet"/>
      </w:pPr>
      <w:r>
        <w:t>And an increase in the availability of hard seeds (from 24% to 64%). (1)</w:t>
      </w:r>
    </w:p>
    <w:p>
      <w:r>
        <w:rPr>
          <w:b/>
        </w:rPr>
        <w:t xml:space="preserve">1.3. </w:t>
      </w:r>
      <w:r>
        <w:t>Calculate the percentage change in mean beak depth from 2019 to 2022. Show all working in the workspace provided.</w:t>
      </w:r>
      <w:r>
        <w:rPr>
          <w:b/>
        </w:rPr>
        <w:t xml:space="preserve"> (4)</w:t>
      </w:r>
    </w:p>
    <w:p>
      <w:pPr>
        <w:pStyle w:val="ListBullet"/>
      </w:pPr>
      <w:r>
        <w:t>Formula: Percentage Change = ((Value in 2022 - Value in 2019) / Value in 2019) x 100 (1)</w:t>
      </w:r>
    </w:p>
    <w:p>
      <w:pPr>
        <w:pStyle w:val="ListBullet"/>
      </w:pPr>
      <w:r>
        <w:t>Calculation: ((10.2 mm - 8.7 mm) / 8.7 mm) x 100 (1)</w:t>
      </w:r>
    </w:p>
    <w:p>
      <w:pPr>
        <w:pStyle w:val="ListBullet"/>
      </w:pPr>
      <w:r>
        <w:t>= (1.5 / 8.7) x 100 (1)</w:t>
      </w:r>
    </w:p>
    <w:p>
      <w:pPr>
        <w:pStyle w:val="ListBullet"/>
      </w:pPr>
      <w:r>
        <w:t>= 17.24% (Accept 17.2% or 17%) (1)</w:t>
      </w:r>
    </w:p>
    <w:p>
      <w:r>
        <w:rPr>
          <w:b/>
        </w:rPr>
        <w:t xml:space="preserve">1.4. </w:t>
      </w:r>
      <w:r>
        <w:t>Explain how the decrease in rainfall acts as a selection pressure on this population of finches.</w:t>
      </w:r>
      <w:r>
        <w:rPr>
          <w:b/>
        </w:rPr>
        <w:t xml:space="preserve"> (6)</w:t>
      </w:r>
    </w:p>
    <w:p>
      <w:pPr>
        <w:pStyle w:val="ListBullet"/>
      </w:pPr>
      <w:r>
        <w:t>Decreased rainfall leads to a shortage of soft, easy-to-crack seeds. (1)</w:t>
      </w:r>
    </w:p>
    <w:p>
      <w:pPr>
        <w:pStyle w:val="ListBullet"/>
      </w:pPr>
      <w:r>
        <w:t>Only plants producing hard, drought-resistant seeds survive and reproduce. (1)</w:t>
      </w:r>
    </w:p>
    <w:p>
      <w:pPr>
        <w:pStyle w:val="ListBullet"/>
      </w:pPr>
      <w:r>
        <w:t>This changes the primary food source to hard seeds. (1)</w:t>
      </w:r>
    </w:p>
    <w:p>
      <w:pPr>
        <w:pStyle w:val="ListBullet"/>
      </w:pPr>
      <w:r>
        <w:t>Finches with smaller, shallower beaks cannot crack the hard seeds and face starvation/reduced survival. (1)</w:t>
      </w:r>
    </w:p>
    <w:p>
      <w:pPr>
        <w:pStyle w:val="ListBullet"/>
      </w:pPr>
      <w:r>
        <w:t>Finches with larger, deeper beaks are able to crack the hard seeds and survive. (1)</w:t>
      </w:r>
    </w:p>
    <w:p>
      <w:pPr>
        <w:pStyle w:val="ListBullet"/>
      </w:pPr>
      <w:r>
        <w:t>Thus, the dry environment selects for individuals with larger beak depths (differential survival). (1)</w:t>
      </w:r>
    </w:p>
    <w:p>
      <w:r>
        <w:rPr>
          <w:b/>
        </w:rPr>
        <w:t xml:space="preserve">1.5. </w:t>
      </w:r>
      <w:r>
        <w:t>Using Darwin's theory of evolution by natural selection, explain why a larger beak depth became more common in this population over time.</w:t>
      </w:r>
      <w:r>
        <w:rPr>
          <w:b/>
        </w:rPr>
        <w:t xml:space="preserve"> (8)</w:t>
      </w:r>
    </w:p>
    <w:p>
      <w:pPr>
        <w:pStyle w:val="ListBullet"/>
      </w:pPr>
      <w:r>
        <w:t>There is variation in beak depth within the original population of finches (some have shallow beaks, some have deep beaks). (1)</w:t>
      </w:r>
    </w:p>
    <w:p>
      <w:pPr>
        <w:pStyle w:val="ListBullet"/>
      </w:pPr>
      <w:r>
        <w:t>This variation is heritable (passed from parents to offspring). (1)</w:t>
      </w:r>
    </w:p>
    <w:p>
      <w:pPr>
        <w:pStyle w:val="ListBullet"/>
      </w:pPr>
      <w:r>
        <w:t>When drought occurred (environmental change), competition for food (soft seeds) increased. (1)</w:t>
      </w:r>
    </w:p>
    <w:p>
      <w:pPr>
        <w:pStyle w:val="ListBullet"/>
      </w:pPr>
      <w:r>
        <w:t>Finches with larger/deeper beaks had a favorable adaptation/were better suited to crack the abundant hard seeds. (1)</w:t>
      </w:r>
    </w:p>
    <w:p>
      <w:pPr>
        <w:pStyle w:val="ListBullet"/>
      </w:pPr>
      <w:r>
        <w:t>These individuals had a higher chance of survival (survival of the fittest). (1)</w:t>
      </w:r>
    </w:p>
    <w:p>
      <w:pPr>
        <w:pStyle w:val="ListBullet"/>
      </w:pPr>
      <w:r>
        <w:t>The surviving finches reproduced. (1)</w:t>
      </w:r>
    </w:p>
    <w:p>
      <w:pPr>
        <w:pStyle w:val="ListBullet"/>
      </w:pPr>
      <w:r>
        <w:t>They passed the alleles/genes for larger beak depth to their offspring. (1)</w:t>
      </w:r>
    </w:p>
    <w:p>
      <w:pPr>
        <w:pStyle w:val="ListBullet"/>
      </w:pPr>
      <w:r>
        <w:t>Over generations, the frequency of the allele for larger beak depth increased, making it more common in the population. (1)</w:t>
      </w:r>
    </w:p>
    <w:p>
      <w:r>
        <w:rPr>
          <w:b/>
        </w:rPr>
        <w:t xml:space="preserve">1.6. </w:t>
      </w:r>
      <w:r>
        <w:t>Define the term 'speciation'.</w:t>
      </w:r>
      <w:r>
        <w:rPr>
          <w:b/>
        </w:rPr>
        <w:t xml:space="preserve"> (2)</w:t>
      </w:r>
    </w:p>
    <w:p>
      <w:pPr>
        <w:pStyle w:val="ListBullet"/>
      </w:pPr>
      <w:r>
        <w:t>The evolutionary process by which new, distinct species arise from existing species. (2)</w:t>
      </w:r>
    </w:p>
    <w:p>
      <w:pPr>
        <w:pStyle w:val="Heading2"/>
      </w:pPr>
      <w:r>
        <w:t>TASK 2: SECTION B: SCIENTIFIC INVESTIGATION DESIGN (PRACTICAL CRITIQUE)</w:t>
      </w:r>
    </w:p>
    <w:p>
      <w:r>
        <w:rPr>
          <w:b/>
        </w:rPr>
        <w:t xml:space="preserve">2.1. </w:t>
      </w:r>
      <w:r>
        <w:t>Formulate a suitable aim for this investigation.</w:t>
      </w:r>
      <w:r>
        <w:rPr>
          <w:b/>
        </w:rPr>
        <w:t xml:space="preserve"> (2)</w:t>
      </w:r>
    </w:p>
    <w:p>
      <w:pPr>
        <w:pStyle w:val="ListBullet"/>
      </w:pPr>
      <w:r>
        <w:t>To determine which tool (tweezers, forceps, or clothes pegs) is most effective at collecting hard seeds. (2)</w:t>
      </w:r>
    </w:p>
    <w:p>
      <w:pPr>
        <w:pStyle w:val="ListBullet"/>
      </w:pPr>
      <w:r>
        <w:t>OR</w:t>
      </w:r>
    </w:p>
    <w:p>
      <w:pPr>
        <w:pStyle w:val="ListBullet"/>
      </w:pPr>
      <w:r>
        <w:t>To investigate the effect of tool type on the number of hard seeds collected. (2)</w:t>
      </w:r>
    </w:p>
    <w:p>
      <w:r>
        <w:rPr>
          <w:b/>
        </w:rPr>
        <w:t xml:space="preserve">2.2. </w:t>
      </w:r>
      <w:r>
        <w:t>Identify the independent and dependent variables in this investigation.</w:t>
      </w:r>
      <w:r>
        <w:rPr>
          <w:b/>
        </w:rPr>
        <w:t xml:space="preserve"> (2)</w:t>
      </w:r>
    </w:p>
    <w:p>
      <w:pPr>
        <w:pStyle w:val="ListBullet"/>
      </w:pPr>
      <w:r>
        <w:t>Independent variable: Type of tool used (tweezers, forceps, clothes pegs) (1)</w:t>
      </w:r>
    </w:p>
    <w:p>
      <w:pPr>
        <w:pStyle w:val="ListBullet"/>
      </w:pPr>
      <w:r>
        <w:t>Dependent variable: Number of hard seeds collected (1)</w:t>
      </w:r>
    </w:p>
    <w:p>
      <w:r>
        <w:rPr>
          <w:b/>
        </w:rPr>
        <w:t xml:space="preserve">2.3. </w:t>
      </w:r>
      <w:r>
        <w:t>State TWO variables that must be controlled (kept constant) to ensure a fair test.</w:t>
      </w:r>
      <w:r>
        <w:rPr>
          <w:b/>
        </w:rPr>
        <w:t xml:space="preserve"> (2)</w:t>
      </w:r>
    </w:p>
    <w:p>
      <w:pPr>
        <w:pStyle w:val="ListBullet"/>
      </w:pPr>
      <w:r>
        <w:t>Any two of:</w:t>
      </w:r>
    </w:p>
    <w:p>
      <w:pPr>
        <w:pStyle w:val="ListBullet"/>
      </w:pPr>
      <w:r>
        <w:t>- The time allowed for collecting seeds (30 seconds). (1)</w:t>
      </w:r>
    </w:p>
    <w:p>
      <w:pPr>
        <w:pStyle w:val="ListBullet"/>
      </w:pPr>
      <w:r>
        <w:t>- The size/type of the hard seeds used. (1)</w:t>
      </w:r>
    </w:p>
    <w:p>
      <w:pPr>
        <w:pStyle w:val="ListBullet"/>
      </w:pPr>
      <w:r>
        <w:t>- The surface from which the seeds are collected. (1)</w:t>
      </w:r>
    </w:p>
    <w:p>
      <w:pPr>
        <w:pStyle w:val="ListBullet"/>
      </w:pPr>
      <w:r>
        <w:t>- The person operating the tools (if comparing tool efficiency directly). (1)</w:t>
      </w:r>
    </w:p>
    <w:p>
      <w:r>
        <w:rPr>
          <w:b/>
        </w:rPr>
        <w:t xml:space="preserve">2.4. </w:t>
      </w:r>
      <w:r>
        <w:t>Explain the difference between the reliability and the validity of this scientific investigation.</w:t>
      </w:r>
      <w:r>
        <w:rPr>
          <w:b/>
        </w:rPr>
        <w:t xml:space="preserve"> (4)</w:t>
      </w:r>
    </w:p>
    <w:p>
      <w:pPr>
        <w:pStyle w:val="ListBullet"/>
      </w:pPr>
      <w:r>
        <w:t>Reliability refers to the consistency of the results when the experiment is repeated. (2)</w:t>
      </w:r>
    </w:p>
    <w:p>
      <w:pPr>
        <w:pStyle w:val="ListBullet"/>
      </w:pPr>
      <w:r>
        <w:t>Validity refers to whether the experiment actually measures what it set out to measure (i.e., all variables are controlled except the independent variable). (2)</w:t>
      </w:r>
    </w:p>
    <w:p>
      <w:r>
        <w:rPr>
          <w:b/>
        </w:rPr>
        <w:t xml:space="preserve">2.5. </w:t>
      </w:r>
      <w:r>
        <w:t>Critique the method quality: Suggest TWO ways the learners could improve the reliability of their results.</w:t>
      </w:r>
      <w:r>
        <w:rPr>
          <w:b/>
        </w:rPr>
        <w:t xml:space="preserve"> (4)</w:t>
      </w:r>
    </w:p>
    <w:p>
      <w:pPr>
        <w:pStyle w:val="ListBullet"/>
      </w:pPr>
      <w:r>
        <w:t>Repeat the investigation multiple times (at least 3 trials) for each tool and calculate an average. (2)</w:t>
      </w:r>
    </w:p>
    <w:p>
      <w:pPr>
        <w:pStyle w:val="ListBullet"/>
      </w:pPr>
      <w:r>
        <w:t>Increase the sample size of learners performing the test simultaneously and average the results. (2)</w:t>
      </w:r>
    </w:p>
    <w:p>
      <w:r>
        <w:rPr>
          <w:b/>
        </w:rPr>
        <w:t xml:space="preserve">2.6. </w:t>
      </w:r>
      <w:r>
        <w:t>Suggest ONE way the learners could improve the validity of this investigation.</w:t>
      </w:r>
      <w:r>
        <w:rPr>
          <w:b/>
        </w:rPr>
        <w:t xml:space="preserve"> (2)</w:t>
      </w:r>
    </w:p>
    <w:p>
      <w:pPr>
        <w:pStyle w:val="ListBullet"/>
      </w:pPr>
      <w:r>
        <w:t>Ensure that the same person operates all three tools to eliminate differences in individual reaction time or manual dexterity. (2)</w:t>
      </w:r>
    </w:p>
    <w:p>
      <w:r>
        <w:rPr>
          <w:b/>
        </w:rPr>
        <w:t xml:space="preserve">2.7. </w:t>
      </w:r>
      <w:r>
        <w:t>Based on the recorded observations in Figure 2, draw a suitable conclusion for this investigation.</w:t>
      </w:r>
      <w:r>
        <w:rPr>
          <w:b/>
        </w:rPr>
        <w:t xml:space="preserve"> (3)</w:t>
      </w:r>
    </w:p>
    <w:p>
      <w:pPr>
        <w:pStyle w:val="ListBullet"/>
      </w:pPr>
      <w:r>
        <w:t>Clothes pegs are the most effective tool for collecting hard seeds, followed by forceps, while tweezers are the least effective. (3)</w:t>
      </w:r>
    </w:p>
    <w:p>
      <w:r>
        <w:rPr>
          <w:b/>
        </w:rPr>
        <w:t xml:space="preserve">2.8. </w:t>
      </w:r>
      <w:r>
        <w:t>Explain how this simulation models the process of natural selection in a changing environment where only hard seeds are available.</w:t>
      </w:r>
      <w:r>
        <w:rPr>
          <w:b/>
        </w:rPr>
        <w:t xml:space="preserve"> (6)</w:t>
      </w:r>
    </w:p>
    <w:p>
      <w:pPr>
        <w:pStyle w:val="ListBullet"/>
      </w:pPr>
      <w:r>
        <w:t>The different tools represent variations in beak morphology (shapes/sizes) within a bird population. (1)</w:t>
      </w:r>
    </w:p>
    <w:p>
      <w:pPr>
        <w:pStyle w:val="ListBullet"/>
      </w:pPr>
      <w:r>
        <w:t>The hard seeds represent the limited food resource available in the environment. (1)</w:t>
      </w:r>
    </w:p>
    <w:p>
      <w:pPr>
        <w:pStyle w:val="ListBullet"/>
      </w:pPr>
      <w:r>
        <w:t>The 30-second collection period represents the struggle for survival/competition for resources. (1)</w:t>
      </w:r>
    </w:p>
    <w:p>
      <w:pPr>
        <w:pStyle w:val="ListBullet"/>
      </w:pPr>
      <w:r>
        <w:t>The clothes peg (representing a large, strong beak) was highly successful, simulating high survival fitness. (1)</w:t>
      </w:r>
    </w:p>
    <w:p>
      <w:pPr>
        <w:pStyle w:val="ListBullet"/>
      </w:pPr>
      <w:r>
        <w:t>The tweezers (representing a small, delicate beak) were unsuccessful, simulating low survival fitness. (1)</w:t>
      </w:r>
    </w:p>
    <w:p>
      <w:pPr>
        <w:pStyle w:val="ListBullet"/>
      </w:pPr>
      <w:r>
        <w:t>Over time, individuals with 'clothes peg' phenotypes would survive, reproduce, and dominate the population. (1)</w:t>
      </w:r>
    </w:p>
    <w:p>
      <w:pPr>
        <w:pStyle w:val="Heading2"/>
      </w:pPr>
      <w:r>
        <w:t>TASK 3: SECTION C: HUMAN EVOLUTION EVIDENCE (DIAGRAM INTERPRETATION)</w:t>
      </w:r>
    </w:p>
    <w:p>
      <w:r>
        <w:rPr>
          <w:b/>
        </w:rPr>
        <w:t xml:space="preserve">3.1. </w:t>
      </w:r>
      <w:r>
        <w:t>Identify the anatomical features indicated by Labels A, B, and C in Figure 3.</w:t>
      </w:r>
      <w:r>
        <w:rPr>
          <w:b/>
        </w:rPr>
        <w:t xml:space="preserve"> (3)</w:t>
      </w:r>
    </w:p>
    <w:p>
      <w:pPr>
        <w:pStyle w:val="ListBullet"/>
      </w:pPr>
      <w:r>
        <w:t>Label A: Cranial capacity / Brain size (1)</w:t>
      </w:r>
    </w:p>
    <w:p>
      <w:pPr>
        <w:pStyle w:val="ListBullet"/>
      </w:pPr>
      <w:r>
        <w:t>Label B: Jaw projection / Prognathism (1)</w:t>
      </w:r>
    </w:p>
    <w:p>
      <w:pPr>
        <w:pStyle w:val="ListBullet"/>
      </w:pPr>
      <w:r>
        <w:t>Label C: Position of the foramen magnum (1)</w:t>
      </w:r>
    </w:p>
    <w:p>
      <w:r>
        <w:rPr>
          <w:b/>
        </w:rPr>
        <w:t xml:space="preserve">3.2. </w:t>
      </w:r>
      <w:r>
        <w:t>Draw a table to compare Skull A (earlier hominin) and Skull B (later hominin) with respect to the features indicated by Labels A, B, and C.</w:t>
      </w:r>
      <w:r>
        <w:rPr>
          <w:b/>
        </w:rPr>
        <w:t xml:space="preserve"> (7)</w:t>
      </w:r>
    </w:p>
    <w:p>
      <w:pPr>
        <w:pStyle w:val="ListBullet"/>
      </w:pPr>
      <w:r>
        <w:t>Marking rubric for table:</w:t>
      </w:r>
    </w:p>
    <w:p>
      <w:pPr>
        <w:pStyle w:val="ListBullet"/>
      </w:pPr>
      <w:r>
        <w:t>- Table structure: Columns labeled Skull A and Skull B, rows labeled for features A, B, and C. (1)</w:t>
      </w:r>
    </w:p>
    <w:p>
      <w:pPr>
        <w:pStyle w:val="ListBullet"/>
      </w:pPr>
      <w:r>
        <w:t>- Feature A (Cranial capacity): Skull A has a smaller cranial capacity; Skull B has a larger cranial capacity. (2)</w:t>
      </w:r>
    </w:p>
    <w:p>
      <w:pPr>
        <w:pStyle w:val="ListBullet"/>
      </w:pPr>
      <w:r>
        <w:t>- Feature B (Jaw projection): Skull A is highly prognathous (protruding jaw); Skull B is flat-faced/non-prognathous (receding jaw). (2)</w:t>
      </w:r>
    </w:p>
    <w:p>
      <w:pPr>
        <w:pStyle w:val="ListBullet"/>
      </w:pPr>
      <w:r>
        <w:t>- Feature C (Foramen magnum): Skull A has the foramen magnum positioned more towards the back of the skull; Skull B has the foramen magnum positioned centrally/forward under the skull. (2)</w:t>
      </w:r>
    </w:p>
    <w:p>
      <w:r>
        <w:rPr>
          <w:b/>
        </w:rPr>
        <w:t xml:space="preserve">3.3. </w:t>
      </w:r>
      <w:r>
        <w:t>Explain how the change in the position of the foramen magnum (Label C) from Skull A to Skull B supports the transition to bipedalism.</w:t>
      </w:r>
      <w:r>
        <w:rPr>
          <w:b/>
        </w:rPr>
        <w:t xml:space="preserve"> (4)</w:t>
      </w:r>
    </w:p>
    <w:p>
      <w:pPr>
        <w:pStyle w:val="ListBullet"/>
      </w:pPr>
      <w:r>
        <w:t>In Skull A, the backward position of the foramen magnum indicates a quadrupedal posture where the head is held forward. (1)</w:t>
      </w:r>
    </w:p>
    <w:p>
      <w:pPr>
        <w:pStyle w:val="ListBullet"/>
      </w:pPr>
      <w:r>
        <w:t>In Skull B, the central position of the foramen magnum allows the skull to balance vertically on top of the vertebral column. (1)</w:t>
      </w:r>
    </w:p>
    <w:p>
      <w:pPr>
        <w:pStyle w:val="ListBullet"/>
      </w:pPr>
      <w:r>
        <w:t>This vertical alignment reduces the need for large neck muscles to hold the head upright. (1)</w:t>
      </w:r>
    </w:p>
    <w:p>
      <w:pPr>
        <w:pStyle w:val="ListBullet"/>
      </w:pPr>
      <w:r>
        <w:t>It directly supports an upright, bipedal posture and locomotion. (1)</w:t>
      </w:r>
    </w:p>
    <w:p>
      <w:r>
        <w:rPr>
          <w:b/>
        </w:rPr>
        <w:t xml:space="preserve">3.4. </w:t>
      </w:r>
      <w:r>
        <w:t>State TWO anatomical advantages of bipedalism for early hominins living in open savannah environments.</w:t>
      </w:r>
      <w:r>
        <w:rPr>
          <w:b/>
        </w:rPr>
        <w:t xml:space="preserve"> (2)</w:t>
      </w:r>
    </w:p>
    <w:p>
      <w:pPr>
        <w:pStyle w:val="ListBullet"/>
      </w:pPr>
      <w:r>
        <w:t>Any two of:</w:t>
      </w:r>
    </w:p>
    <w:p>
      <w:pPr>
        <w:pStyle w:val="ListBullet"/>
      </w:pPr>
      <w:r>
        <w:t>- Frees the hands for carrying food, tools, or offspring. (1)</w:t>
      </w:r>
    </w:p>
    <w:p>
      <w:pPr>
        <w:pStyle w:val="ListBullet"/>
      </w:pPr>
      <w:r>
        <w:t>- Raises the eyes higher to spot predators or food over tall grass. (1)</w:t>
      </w:r>
    </w:p>
    <w:p>
      <w:pPr>
        <w:pStyle w:val="ListBullet"/>
      </w:pPr>
      <w:r>
        <w:t>- Exposes less body surface area to direct sunlight, aiding in thermoregulation. (1)</w:t>
      </w:r>
    </w:p>
    <w:p>
      <w:pPr>
        <w:pStyle w:val="ListBullet"/>
      </w:pPr>
      <w:r>
        <w:t>- More energy-efficient locomotion over long distances. (1)</w:t>
      </w:r>
    </w:p>
    <w:p>
      <w:r>
        <w:rPr>
          <w:b/>
        </w:rPr>
        <w:t xml:space="preserve">3.5. </w:t>
      </w:r>
      <w:r>
        <w:t>Discuss how the change in cranial capacity (Label A) is linked to cognitive development and tool use in human evolution.</w:t>
      </w:r>
      <w:r>
        <w:rPr>
          <w:b/>
        </w:rPr>
        <w:t xml:space="preserve"> (5)</w:t>
      </w:r>
    </w:p>
    <w:p>
      <w:pPr>
        <w:pStyle w:val="ListBullet"/>
      </w:pPr>
      <w:r>
        <w:t>An increase in cranial capacity indicates an increase in brain size. (1)</w:t>
      </w:r>
    </w:p>
    <w:p>
      <w:pPr>
        <w:pStyle w:val="ListBullet"/>
      </w:pPr>
      <w:r>
        <w:t>This larger brain size correlates with increased cognitive ability, intelligence, and complex processing. (1)</w:t>
      </w:r>
    </w:p>
    <w:p>
      <w:pPr>
        <w:pStyle w:val="ListBullet"/>
      </w:pPr>
      <w:r>
        <w:t>It allowed hominins to plan, communicate, and solve complex environmental problems. (1)</w:t>
      </w:r>
    </w:p>
    <w:p>
      <w:pPr>
        <w:pStyle w:val="ListBullet"/>
      </w:pPr>
      <w:r>
        <w:t>This cognitive development enabled the transition from using simple, unmodified stones to manufacturing complex, specialized tools (e.g., Acheulean hand axes). (1)</w:t>
      </w:r>
    </w:p>
    <w:p>
      <w:pPr>
        <w:pStyle w:val="ListBullet"/>
      </w:pPr>
      <w:r>
        <w:t>Better tools improved hunting efficiency and food processing, which in turn provided high-energy nutrition to support further brain growth. (1)</w:t>
      </w:r>
    </w:p>
    <w:p>
      <w:r>
        <w:rPr>
          <w:b/>
        </w:rPr>
        <w:t xml:space="preserve">3.6. </w:t>
      </w:r>
      <w:r>
        <w:t>Name TWO types of evidence, other than fossilized anatomical structures, that scientists use to support the theory of common ancestry between humans and other hominids.</w:t>
      </w:r>
      <w:r>
        <w:rPr>
          <w:b/>
        </w:rPr>
        <w:t xml:space="preserve"> (4)</w:t>
      </w:r>
    </w:p>
    <w:p>
      <w:pPr>
        <w:pStyle w:val="ListBullet"/>
      </w:pPr>
      <w:r>
        <w:t>Any two of:</w:t>
      </w:r>
    </w:p>
    <w:p>
      <w:pPr>
        <w:pStyle w:val="ListBullet"/>
      </w:pPr>
      <w:r>
        <w:t>- Genetic/DNA evidence (comparing sequence similarities in nuclear or mitochondrial DNA). (2)</w:t>
      </w:r>
    </w:p>
    <w:p>
      <w:pPr>
        <w:pStyle w:val="ListBullet"/>
      </w:pPr>
      <w:r>
        <w:t>- Cultural evidence (fossilized tools, evidence of fire use, art, burial sites). (2)</w:t>
      </w:r>
    </w:p>
    <w:p>
      <w:pPr>
        <w:pStyle w:val="ListBullet"/>
      </w:pPr>
      <w:r>
        <w:t>- Chromosomal evidence (comparing karyotypes and chromosome fusion, e.g., Chromosome 2 in humans). (2)</w:t>
      </w:r>
    </w:p>
    <w:p>
      <w:pPr>
        <w:pStyle w:val="Heading1"/>
      </w:pPr>
      <w:r>
        <w:t>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Section A: Natural Selection and Speciation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Accurate interpretation of finch beak depth data, correct calculation of percentage change, and clear, curriculum-aligned explanations of natural selection and speciation.</w:t>
            </w:r>
          </w:p>
        </w:tc>
      </w:tr>
      <w:tr>
        <w:tc>
          <w:tcPr>
            <w:tcW w:type="dxa" w:w="2880"/>
          </w:tcPr>
          <w:p>
            <w:r>
              <w:t>Section B: Scientific Investigation Design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Formulation of a clear aim, correct identification of variables, clear distinction between reliability and validity, constructive critique of the method, and drawing a valid conclusion based on observations.</w:t>
            </w:r>
          </w:p>
        </w:tc>
      </w:tr>
      <w:tr>
        <w:tc>
          <w:tcPr>
            <w:tcW w:type="dxa" w:w="2880"/>
          </w:tcPr>
          <w:p>
            <w:r>
              <w:t>Section C: Human Evolution Evidence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Correct identification of hominin skull features, accurate comparative tabulation, clear explanation of bipedalism and cognitive evolution, and correct identification of alternative evolutionary evidence.</w:t>
            </w:r>
          </w:p>
        </w:tc>
      </w:tr>
    </w:tbl>
    <w:p>
      <w:pPr>
        <w:pStyle w:val="Heading1"/>
      </w:pPr>
      <w:r>
        <w:t>EDUCATOR REVIEW CHECKLIST</w:t>
      </w:r>
    </w:p>
    <w:p>
      <w:pPr>
        <w:pStyle w:val="ListBullet"/>
      </w:pPr>
      <w:r>
        <w:t>Verify that the total marks sum to exactly 75.</w:t>
      </w:r>
    </w:p>
    <w:p>
      <w:pPr>
        <w:pStyle w:val="ListBullet"/>
      </w:pPr>
      <w:r>
        <w:t>Confirm that the duration of 1.5 hours is appropriate for the reading and writing load of Grade 12 learners.</w:t>
      </w:r>
    </w:p>
    <w:p>
      <w:pPr>
        <w:pStyle w:val="ListBullet"/>
      </w:pPr>
      <w:r>
        <w:t>Check that all three figures (Figure 1, Figure 2, and Figure 3) are explicitly referenced and integrated into the questions.</w:t>
      </w:r>
    </w:p>
    <w:p>
      <w:pPr>
        <w:pStyle w:val="ListBullet"/>
      </w:pPr>
      <w:r>
        <w:t>Ensure the marking guidelines accept scientifically equivalent wording and credit correct units.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