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AFRIKAANS</w:t>
      </w:r>
    </w:p>
    <w:p>
      <w:pPr>
        <w:jc w:val="center"/>
      </w:pPr>
      <w:r>
        <w:rPr>
          <w:b/>
        </w:rPr>
        <w:t>AFRIKAANS GRADE 12 TERM 1 CONTROLLED ASSESSMENT PACK</w:t>
      </w:r>
    </w:p>
    <w:p/>
    <w:tbl>
      <w:tblPr>
        <w:tblStyle w:val="TableGrid"/>
        <w:tblW w:type="auto" w:w="0"/>
        <w:tblLook w:firstColumn="1" w:firstRow="1" w:lastColumn="0" w:lastRow="0" w:noHBand="0" w:noVBand="1" w:val="04A0"/>
      </w:tblPr>
      <w:tblGrid>
        <w:gridCol w:w="4320"/>
        <w:gridCol w:w="4320"/>
      </w:tblGrid>
      <w:tr>
        <w:tc>
          <w:tcPr>
            <w:tcW w:type="dxa" w:w="4320"/>
          </w:tcPr>
          <w:p>
            <w:r>
              <w:rPr/>
              <w:t>VAK</w:t>
            </w:r>
          </w:p>
        </w:tc>
        <w:tc>
          <w:tcPr>
            <w:tcW w:type="dxa" w:w="4320"/>
          </w:tcPr>
          <w:p>
            <w:r>
              <w:rPr/>
              <w:t>AFRIKAANS</w:t>
            </w:r>
          </w:p>
        </w:tc>
      </w:tr>
      <w:tr>
        <w:tc>
          <w:tcPr>
            <w:tcW w:type="dxa" w:w="4320"/>
          </w:tcPr>
          <w:p>
            <w:r>
              <w:rPr/>
              <w:t>GRAAD</w:t>
            </w:r>
          </w:p>
        </w:tc>
        <w:tc>
          <w:tcPr>
            <w:tcW w:type="dxa" w:w="4320"/>
          </w:tcPr>
          <w:p>
            <w:r>
              <w:rPr/>
              <w:t>12</w:t>
            </w:r>
          </w:p>
        </w:tc>
      </w:tr>
      <w:tr>
        <w:tc>
          <w:tcPr>
            <w:tcW w:type="dxa" w:w="4320"/>
          </w:tcPr>
          <w:p>
            <w:r>
              <w:rPr/>
              <w:t>ASSESSERINGSTAAK</w:t>
            </w:r>
          </w:p>
        </w:tc>
        <w:tc>
          <w:tcPr>
            <w:tcW w:type="dxa" w:w="4320"/>
          </w:tcPr>
          <w:p>
            <w:r>
              <w:rPr/>
              <w:t>AFRIKAANS GRADE 12 TERM 1 CONTROLLED ASSESSMENT PACK</w:t>
            </w:r>
          </w:p>
        </w:tc>
      </w:tr>
      <w:tr>
        <w:tc>
          <w:tcPr>
            <w:tcW w:type="dxa" w:w="4320"/>
          </w:tcPr>
          <w:p>
            <w:r>
              <w:rPr/>
              <w:t>PUNTE</w:t>
            </w:r>
          </w:p>
        </w:tc>
        <w:tc>
          <w:tcPr>
            <w:tcW w:type="dxa" w:w="4320"/>
          </w:tcPr>
          <w:p>
            <w:r>
              <w:rPr/>
              <w:t>50</w:t>
            </w:r>
          </w:p>
        </w:tc>
      </w:tr>
      <w:tr>
        <w:tc>
          <w:tcPr>
            <w:tcW w:type="dxa" w:w="4320"/>
          </w:tcPr>
          <w:p>
            <w:r>
              <w:rPr/>
              <w:t>TYD</w:t>
            </w:r>
          </w:p>
        </w:tc>
        <w:tc>
          <w:tcPr>
            <w:tcW w:type="dxa" w:w="4320"/>
          </w:tcPr>
          <w:p>
            <w:r>
              <w:rPr/>
              <w:t>1 hour</w:t>
            </w:r>
          </w:p>
        </w:tc>
      </w:tr>
    </w:tbl>
    <w:p/>
    <w:p>
      <w:pPr>
        <w:jc w:val="center"/>
      </w:pPr>
      <w:r>
        <w:t>Opvoedergoedkeuring word voor klasgebruik vereis.</w:t>
      </w:r>
    </w:p>
    <w:p>
      <w:r>
        <w:br w:type="page"/>
      </w:r>
    </w:p>
    <w:p>
      <w:pPr>
        <w:pStyle w:val="Heading1"/>
      </w:pPr>
      <w:r>
        <w:t>INSTRUKSIES EN INLIGTING</w:t>
      </w:r>
    </w:p>
    <w:p>
      <w:r>
        <w:t>1. Lees elke bronteks en vraag noukeurig.</w:t>
      </w:r>
    </w:p>
    <w:p>
      <w:r>
        <w:t>2. Beantwoord alle vrae in Afrikaans tensy anders aangedui.</w:t>
      </w:r>
    </w:p>
    <w:p>
      <w:r>
        <w:t>3. Gebruik bewyse uit die verskafde teks of visuele bron waar dit vereis word.</w:t>
      </w:r>
    </w:p>
    <w:p>
      <w:r>
        <w:t>4. Beplan skriftelike antwoorde voordat jy die finale antwoord skryf.</w:t>
      </w:r>
    </w:p>
    <w:p>
      <w:r>
        <w:t>5. Skryf netjies en let op spelling, leestekens, grammatika en register.</w:t>
      </w:r>
    </w:p>
    <w:p>
      <w:pPr>
        <w:pStyle w:val="Heading1"/>
      </w:pPr>
      <w:r>
        <w:t>VISUELE MATERIAAL</w:t>
      </w:r>
    </w:p>
    <w:p>
      <w:pPr>
        <w:keepNext/>
        <w:spacing w:before="0" w:after="0"/>
      </w:pPr>
      <w:r>
        <w:rPr>
          <w:b/>
        </w:rPr>
        <w:t>FIGUUR 1: Teksrespons- en taalbeplanner</w:t>
      </w:r>
    </w:p>
    <w:p>
      <w:pPr>
        <w:keepLines/>
        <w:spacing w:before="0" w:after="120"/>
        <w:jc w:val="center"/>
      </w:pPr>
      <w:r>
        <w:drawing>
          <wp:inline xmlns:a="http://schemas.openxmlformats.org/drawingml/2006/main" xmlns:pic="http://schemas.openxmlformats.org/drawingml/2006/picture">
            <wp:extent cx="5669280" cy="3188970"/>
            <wp:docPr id="1" name="Picture 1"/>
            <wp:cNvGraphicFramePr>
              <a:graphicFrameLocks noChangeAspect="1"/>
            </wp:cNvGraphicFramePr>
            <a:graphic>
              <a:graphicData uri="http://schemas.openxmlformats.org/drawingml/2006/picture">
                <pic:pic>
                  <pic:nvPicPr>
                    <pic:cNvPr id="0" name="01_text_response_and_language_planner.png"/>
                    <pic:cNvPicPr/>
                  </pic:nvPicPr>
                  <pic:blipFill>
                    <a:blip r:embed="rId9"/>
                    <a:stretch>
                      <a:fillRect/>
                    </a:stretch>
                  </pic:blipFill>
                  <pic:spPr>
                    <a:xfrm>
                      <a:off x="0" y="0"/>
                      <a:ext cx="5669280" cy="3188970"/>
                    </a:xfrm>
                    <a:prstGeom prst="rect"/>
                  </pic:spPr>
                </pic:pic>
              </a:graphicData>
            </a:graphic>
          </wp:inline>
        </w:drawing>
      </w:r>
    </w:p>
    <w:p>
      <w:pPr>
        <w:pStyle w:val="Heading1"/>
      </w:pPr>
      <w:r>
        <w:t>TAALASSESSERINGSTAAK</w:t>
      </w:r>
    </w:p>
    <w:p>
      <w:pPr>
        <w:pStyle w:val="Heading2"/>
      </w:pPr>
      <w:r>
        <w:t>AFDELING 1: AFDELING A: BEGRIP EN VISUELE GELETTERDHEID</w:t>
      </w:r>
    </w:p>
    <w:p>
      <w:r>
        <w:rPr>
          <w:b/>
        </w:rPr>
        <w:t xml:space="preserve">Instruksies: </w:t>
      </w:r>
      <w:r>
        <w:t>Lees die bron- en visuele stimulus noukeurig en beantwoord die vrae in Afrikaans.</w:t>
      </w:r>
    </w:p>
    <w:p>
      <w:r>
        <w:rPr>
          <w:b/>
        </w:rPr>
        <w:t xml:space="preserve">Bron: </w:t>
      </w:r>
      <w:r>
        <w:t>Bronstel oor begripstoets, taal in konteks en visuele geletterdheid en toon, teikengroep, doel, afleiding en bewyse uit 'n gegewe teks. Die opvoeder voeg die goedgekeurde teks, spotprent, advertensie of infografika by.</w:t>
      </w:r>
    </w:p>
    <w:p>
      <w:r>
        <w:rPr>
          <w:b/>
        </w:rPr>
        <w:t xml:space="preserve">1.1. </w:t>
      </w:r>
      <w:r>
        <w:t>Identifiseer die hoofgedagte van die teks en haal EEN bewys uit die bron aan.</w:t>
      </w:r>
      <w:r>
        <w:rPr>
          <w:b/>
        </w:rPr>
        <w:t xml:space="preserve"> (4)</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r>
        <w:rPr>
          <w:b/>
        </w:rPr>
        <w:t xml:space="preserve">1.2. </w:t>
      </w:r>
      <w:r>
        <w:t>Verduidelik hoe toon en register die teikengroep beinvloed.</w:t>
      </w:r>
      <w:r>
        <w:rPr>
          <w:b/>
        </w:rPr>
        <w:t xml:space="preserve"> (6)</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r>
        <w:rPr>
          <w:b/>
        </w:rPr>
        <w:t xml:space="preserve">1.3. </w:t>
      </w:r>
      <w:r>
        <w:t>Ontleed die visuele boodskap en verduidelik hoe beeld en woorde saam betekenis skep.</w:t>
      </w:r>
      <w:r>
        <w:rPr>
          <w:b/>
        </w:rPr>
        <w:t xml:space="preserve"> (8)</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r>
        <w:rPr>
          <w:b/>
        </w:rPr>
        <w:t xml:space="preserve">1.4. </w:t>
      </w:r>
      <w:r>
        <w:t>Skryf 'n kort opsomming van die kerninligting in 60-80 woorde.</w:t>
      </w:r>
      <w:r>
        <w:rPr>
          <w:b/>
        </w:rPr>
        <w:t xml:space="preserve"> (7)</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pStyle w:val="Heading2"/>
      </w:pPr>
      <w:r>
        <w:t>AFDELING 2: AFDELING B: TAAL IN KONTEKS</w:t>
      </w:r>
    </w:p>
    <w:p>
      <w:r>
        <w:rPr>
          <w:b/>
        </w:rPr>
        <w:t xml:space="preserve">Instruksies: </w:t>
      </w:r>
      <w:r>
        <w:t>Gebruik die bronteks vir taalstruktuur- en redigeringsvrae.</w:t>
      </w:r>
    </w:p>
    <w:p>
      <w:r>
        <w:rPr>
          <w:b/>
        </w:rPr>
        <w:t xml:space="preserve">Bron: </w:t>
      </w:r>
      <w:r>
        <w:t>Taalfokus: opsommingsbeplanning en noukeurige taalredigering.</w:t>
      </w:r>
    </w:p>
    <w:p>
      <w:r>
        <w:rPr>
          <w:b/>
        </w:rPr>
        <w:t xml:space="preserve">2.1. </w:t>
      </w:r>
      <w:r>
        <w:t>Verbeter die gegewe sin deur woordkeuse, leestekens en register te korrigeer.</w:t>
      </w:r>
      <w:r>
        <w:rPr>
          <w:b/>
        </w:rPr>
        <w:t xml:space="preserve"> (5)</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r>
        <w:rPr>
          <w:b/>
        </w:rPr>
        <w:t xml:space="preserve">2.2. </w:t>
      </w:r>
      <w:r>
        <w:t>Verduidelik die funksie van TWEE taalstrukture in die teks.</w:t>
      </w:r>
      <w:r>
        <w:rPr>
          <w:b/>
        </w:rPr>
        <w:t xml:space="preserve"> (5)</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r>
        <w:rPr>
          <w:b/>
        </w:rPr>
        <w:t xml:space="preserve">2.3. </w:t>
      </w:r>
      <w:r>
        <w:t>Herskryf 'n sin in 'n meer formele register sonder om die betekenis te verander.</w:t>
      </w:r>
      <w:r>
        <w:rPr>
          <w:b/>
        </w:rPr>
        <w:t xml:space="preserve"> (5)</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pStyle w:val="Heading2"/>
      </w:pPr>
      <w:r>
        <w:t>AFDELING 3: AFDELING C: SKRYFRESPONS</w:t>
      </w:r>
    </w:p>
    <w:p>
      <w:r>
        <w:rPr>
          <w:b/>
        </w:rPr>
        <w:t xml:space="preserve">Instruksies: </w:t>
      </w:r>
      <w:r>
        <w:t>Beplan en skryf 'n gestruktureerde respons.</w:t>
      </w:r>
    </w:p>
    <w:p>
      <w:r>
        <w:rPr>
          <w:b/>
        </w:rPr>
        <w:t xml:space="preserve">Bron: </w:t>
      </w:r>
      <w:r>
        <w:t>Skryfopdrag: transaksionele skryfwerk met register, struktuur en teikengroepbeheer.</w:t>
      </w:r>
    </w:p>
    <w:p>
      <w:r>
        <w:rPr>
          <w:b/>
        </w:rPr>
        <w:t xml:space="preserve">3.1. </w:t>
      </w:r>
      <w:r>
        <w:t>Skryf 'n beplande transaksionele teks met gepaste struktuur, register en doel.</w:t>
      </w:r>
      <w:r>
        <w:rPr>
          <w:b/>
        </w:rPr>
        <w:t xml:space="preserve"> (10)</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pStyle w:val="Heading1"/>
      </w:pPr>
      <w:r>
        <w:t>TAALTAAKVOORWAARDES</w:t>
      </w:r>
    </w:p>
    <w:p>
      <w:pPr>
        <w:pStyle w:val="ListBullet"/>
      </w:pPr>
      <w:r>
        <w:t>Gebruik geintegreerde taalvaardighede eerder as 'n generiese inhoudsvraestel.</w:t>
      </w:r>
    </w:p>
    <w:p>
      <w:pPr>
        <w:pStyle w:val="ListBullet"/>
      </w:pPr>
      <w:r>
        <w:t>Pas tekslengte, woordeskat en skryflading by die fase aan.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