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integrated comprehension, summary and language structures and cartoon, advertisement or infographic analysis.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editing for grammar, diction, register and punctuation.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formal transactional writing and controlled response planning.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COMPREHENSION AND VISUAL LITERACY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pStyle w:val="ListBullet"/>
      </w:pPr>
      <w:r>
        <w:t>Main idea is accurate.</w:t>
      </w:r>
    </w:p>
    <w:p>
      <w:pPr>
        <w:pStyle w:val="ListBullet"/>
      </w:pPr>
      <w:r>
        <w:t>Evidence is quoted or paraphrased from the source.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pStyle w:val="ListBullet"/>
      </w:pPr>
      <w:r>
        <w:t>Tone identified.</w:t>
      </w:r>
    </w:p>
    <w:p>
      <w:pPr>
        <w:pStyle w:val="ListBullet"/>
      </w:pPr>
      <w:r>
        <w:t>Register discussed.</w:t>
      </w:r>
    </w:p>
    <w:p>
      <w:pPr>
        <w:pStyle w:val="ListBullet"/>
      </w:pPr>
      <w:r>
        <w:t>Effect on reader explained.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pStyle w:val="ListBullet"/>
      </w:pPr>
      <w:r>
        <w:t>Image/layout discussed.</w:t>
      </w:r>
    </w:p>
    <w:p>
      <w:pPr>
        <w:pStyle w:val="ListBullet"/>
      </w:pPr>
      <w:r>
        <w:t>Wording discussed.</w:t>
      </w:r>
    </w:p>
    <w:p>
      <w:pPr>
        <w:pStyle w:val="ListBullet"/>
      </w:pPr>
      <w:r>
        <w:t>Message explained.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pStyle w:val="ListBullet"/>
      </w:pPr>
      <w:r>
        <w:t>Relevant points selected.</w:t>
      </w:r>
    </w:p>
    <w:p>
      <w:pPr>
        <w:pStyle w:val="ListBullet"/>
      </w:pPr>
      <w:r>
        <w:t>Own words used.</w:t>
      </w:r>
    </w:p>
    <w:p>
      <w:pPr>
        <w:pStyle w:val="ListBullet"/>
      </w:pPr>
      <w:r>
        <w:t>Word limit controlled.</w:t>
      </w:r>
    </w:p>
    <w:p>
      <w:pPr>
        <w:pStyle w:val="Heading2"/>
      </w:pPr>
      <w:r>
        <w:t>TASK 2: SECTION B: LANGUAGE IN CONTEXT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pStyle w:val="ListBullet"/>
      </w:pPr>
      <w:r>
        <w:t>Diction improved.</w:t>
      </w:r>
    </w:p>
    <w:p>
      <w:pPr>
        <w:pStyle w:val="ListBullet"/>
      </w:pPr>
      <w:r>
        <w:t>Punctuation corrected.</w:t>
      </w:r>
    </w:p>
    <w:p>
      <w:pPr>
        <w:pStyle w:val="ListBullet"/>
      </w:pPr>
      <w:r>
        <w:t>Register remains appropriate.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pStyle w:val="ListBullet"/>
      </w:pPr>
      <w:r>
        <w:t>Two structures identified.</w:t>
      </w:r>
    </w:p>
    <w:p>
      <w:pPr>
        <w:pStyle w:val="ListBullet"/>
      </w:pPr>
      <w:r>
        <w:t>Functions explained accurately.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pStyle w:val="ListBullet"/>
      </w:pPr>
      <w:r>
        <w:t>Meaning retained.</w:t>
      </w:r>
    </w:p>
    <w:p>
      <w:pPr>
        <w:pStyle w:val="ListBullet"/>
      </w:pPr>
      <w:r>
        <w:t>Formal register consistent.</w:t>
      </w:r>
    </w:p>
    <w:p>
      <w:pPr>
        <w:pStyle w:val="Heading2"/>
      </w:pPr>
      <w:r>
        <w:t>TASK 3: SECTION C: WRITING RESPONSE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pStyle w:val="ListBullet"/>
      </w:pPr>
      <w:r>
        <w:t>Structure suits text type.</w:t>
      </w:r>
    </w:p>
    <w:p>
      <w:pPr>
        <w:pStyle w:val="ListBullet"/>
      </w:pPr>
      <w:r>
        <w:t>Register and purpose are clear.</w:t>
      </w:r>
    </w:p>
    <w:p>
      <w:pPr>
        <w:pStyle w:val="ListBullet"/>
      </w:pPr>
      <w:r>
        <w:t>Content is coherent.</w:t>
      </w:r>
    </w:p>
    <w:p>
      <w:pPr>
        <w:pStyle w:val="Heading1"/>
      </w:pPr>
      <w:r>
        <w:t>LANGUAGE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