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HISTORY</w:t>
      </w:r>
    </w:p>
    <w:p>
      <w:pPr>
        <w:jc w:val="center"/>
      </w:pPr>
      <w:r>
        <w:rPr>
          <w:b/>
        </w:rPr>
        <w:t>HISTORY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HISTORY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HISTORY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Source Panel And Evidence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ource_panel_and_evidence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Claim Evidence Reasoning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im_evidence_reasoning_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SOURCE-BASED QUESTIONS</w:t>
      </w:r>
    </w:p>
    <w:p>
      <w:r>
        <w:rPr>
          <w:b/>
        </w:rPr>
        <w:t xml:space="preserve">Instructions: </w:t>
      </w:r>
      <w:r>
        <w:t>Use the supplied historical source set.</w:t>
      </w:r>
    </w:p>
    <w:p>
      <w:r>
        <w:rPr>
          <w:b/>
        </w:rPr>
        <w:t xml:space="preserve">Stimulus: </w:t>
      </w:r>
      <w:r>
        <w:t>Source set on Cold War, Cuban Missile Crisis and the division of Germany. Each source must include provenance.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COMPARISON AND CAUSATION</w:t>
      </w:r>
    </w:p>
    <w:p>
      <w:r>
        <w:rPr>
          <w:b/>
        </w:rPr>
        <w:t xml:space="preserve">Instructions: </w:t>
      </w:r>
      <w:r>
        <w:t>Compare evidence and explain causation.</w:t>
      </w:r>
    </w:p>
    <w:p>
      <w:r>
        <w:rPr>
          <w:b/>
        </w:rPr>
        <w:t xml:space="preserve">Stimulus: </w:t>
      </w:r>
      <w:r>
        <w:t>Evidence focus: provenance, contextualisation and evidence comparison.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ESSAY PARAGRAPH</w:t>
      </w:r>
    </w:p>
    <w:p>
      <w:r>
        <w:rPr>
          <w:b/>
        </w:rPr>
        <w:t xml:space="preserve">Instructions: </w:t>
      </w:r>
      <w:r>
        <w:t>Write a concise, evidence-linked argument.</w:t>
      </w:r>
    </w:p>
    <w:p>
      <w:r>
        <w:rPr>
          <w:b/>
        </w:rPr>
        <w:t xml:space="preserve">Stimulus: </w:t>
      </w:r>
      <w:r>
        <w:t>Essay focus: argumentative essay using historical evidence and chronology.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