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literere uittreksel, karakter, tema en taalontleding en visuele geletterdheid en media-boodskapinterpretasie.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aanhalingskeuse, bewysinvoeging en paragraafstruktuur.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beredenerende of argumenterende skryfwerk met samehangende ontwikkeling.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