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geintegreerde begrip, opsomming en taalstrukture en spotprent-, advertensie- of infografika-ontleding.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redigering vir grammatika, woordkeuse, register en leestekens.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formele transaksionele skryfwerk en beheerde antwoordbeplanning.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