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Studio Edit Professional Customer Run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# Metsi Advisory working document</w:t>
      </w:r>
    </w:p>
    <w:p>
      <w:pPr>
        <w:pStyle w:val="Caption"/>
      </w:pPr>
      <w:r>
        <w:t>Reason: Heading is clear and accurate.</w:t>
      </w:r>
    </w:p>
    <w:p>
      <w:pPr>
        <w:spacing w:before="160"/>
      </w:pPr>
      <w:r>
        <w:rPr>
          <w:b/>
          <w:color w:val="11494B"/>
        </w:rPr>
        <w:t>P2  Clarity</w:t>
      </w:r>
    </w:p>
    <w:p>
      <w:r>
        <w:t>The source</w:t>
      </w:r>
      <w:r>
        <w:rPr>
          <w:color w:val="105B70"/>
          <w:u w:val="single"/>
        </w:rPr>
        <w:t xml:space="preserve"> document</w:t>
      </w:r>
      <w:r>
        <w:t xml:space="preserve"> is a 1,700-word operational review drafted by</w:t>
      </w:r>
      <w:r>
        <w:rPr>
          <w:strike/>
          <w:color w:val="B4342D"/>
        </w:rPr>
        <w:t xml:space="preserve"> several</w:t>
      </w:r>
      <w:r>
        <w:rPr>
          <w:color w:val="105B70"/>
          <w:u w:val="single"/>
        </w:rPr>
        <w:t xml:space="preserve"> multiple</w:t>
      </w:r>
      <w:r>
        <w:t xml:space="preserve"> contributors.</w:t>
      </w:r>
    </w:p>
    <w:p>
      <w:pPr>
        <w:pStyle w:val="Caption"/>
      </w:pPr>
      <w:r>
        <w:t>Reason: Improved flow and professional tone while preserving facts.</w:t>
      </w:r>
    </w:p>
    <w:p>
      <w:pPr>
        <w:spacing w:before="160"/>
      </w:pPr>
      <w:r>
        <w:rPr>
          <w:b/>
          <w:color w:val="11494B"/>
        </w:rPr>
        <w:t>P3  Consistency</w:t>
      </w:r>
    </w:p>
    <w:p>
      <w:r>
        <w:t>The report refers to the programme as</w:t>
      </w:r>
      <w:r>
        <w:rPr>
          <w:color w:val="105B70"/>
          <w:u w:val="single"/>
        </w:rPr>
        <w:t xml:space="preserve"> the</w:t>
      </w:r>
      <w:r>
        <w:t xml:space="preserve"> 'Blue River Programme' and 'BRP'; both are approved terms.</w:t>
      </w:r>
    </w:p>
    <w:p>
      <w:pPr>
        <w:pStyle w:val="Caption"/>
      </w:pPr>
      <w:r>
        <w:t>Reason: Standardised punctuation and terminology usage.</w:t>
      </w:r>
    </w:p>
    <w:p>
      <w:pPr>
        <w:spacing w:before="160"/>
      </w:pPr>
      <w:r>
        <w:rPr>
          <w:b/>
          <w:color w:val="11494B"/>
        </w:rPr>
        <w:t>P4  Technical Tone</w:t>
      </w:r>
    </w:p>
    <w:p>
      <w:r>
        <w:rPr>
          <w:strike/>
          <w:color w:val="B4342D"/>
        </w:rPr>
        <w:t>Revenue</w:t>
      </w:r>
      <w:r>
        <w:rPr>
          <w:color w:val="105B70"/>
          <w:u w:val="single"/>
        </w:rPr>
        <w:t xml:space="preserve"> The recorded revenue</w:t>
      </w:r>
      <w:r>
        <w:t xml:space="preserve"> figure is R18.4 million and must not be altered.</w:t>
      </w:r>
    </w:p>
    <w:p>
      <w:pPr>
        <w:pStyle w:val="Caption"/>
      </w:pPr>
      <w:r>
        <w:t>Reason: Enhanced professional register and ensured protected token 'R18.4 million' remains untouched.</w:t>
      </w:r>
    </w:p>
    <w:p>
      <w:pPr>
        <w:spacing w:before="160"/>
      </w:pPr>
      <w:r>
        <w:rPr>
          <w:b/>
          <w:color w:val="11494B"/>
        </w:rPr>
        <w:t>P5  Grammar</w:t>
      </w:r>
    </w:p>
    <w:p>
      <w:r>
        <w:t>The</w:t>
      </w:r>
      <w:r>
        <w:rPr>
          <w:strike/>
          <w:color w:val="B4342D"/>
        </w:rPr>
        <w:t xml:space="preserve"> chair's</w:t>
      </w:r>
      <w:r>
        <w:rPr>
          <w:color w:val="105B70"/>
          <w:u w:val="single"/>
        </w:rPr>
        <w:t xml:space="preserve"> chairperson's</w:t>
      </w:r>
      <w:r>
        <w:t xml:space="preserve"> quoted statement must remain verbatim.</w:t>
      </w:r>
    </w:p>
    <w:p>
      <w:pPr>
        <w:pStyle w:val="Caption"/>
      </w:pPr>
      <w:r>
        <w:t>Reason: Updated to gender-neutral professional terminology ('chairperson').</w:t>
      </w:r>
    </w:p>
    <w:p>
      <w:pPr>
        <w:spacing w:before="160"/>
      </w:pPr>
      <w:r>
        <w:rPr>
          <w:b/>
          <w:color w:val="11494B"/>
        </w:rPr>
        <w:t>P6  Clarity</w:t>
      </w:r>
    </w:p>
    <w:p>
      <w:r>
        <w:t>Several headings use inconsistent capitalisation and</w:t>
      </w:r>
      <w:r>
        <w:rPr>
          <w:strike/>
          <w:color w:val="B4342D"/>
        </w:rPr>
        <w:t xml:space="preserve"> numbering.</w:t>
      </w:r>
      <w:r>
        <w:rPr>
          <w:color w:val="105B70"/>
          <w:u w:val="single"/>
        </w:rPr>
        <w:t xml:space="preserve"> numbering formats.</w:t>
      </w:r>
    </w:p>
    <w:p>
      <w:pPr>
        <w:pStyle w:val="Caption"/>
      </w:pPr>
      <w:r>
        <w:t>Reason: Added precision to the description of heading inconsistencies.</w:t>
      </w:r>
    </w:p>
    <w:p>
      <w:pPr>
        <w:spacing w:before="160"/>
      </w:pPr>
      <w:r>
        <w:rPr>
          <w:b/>
          <w:color w:val="11494B"/>
        </w:rPr>
        <w:t>P7  No Change</w:t>
      </w:r>
    </w:p>
    <w:p>
      <w:r>
        <w:t>## Draft section</w:t>
      </w:r>
    </w:p>
    <w:p>
      <w:pPr>
        <w:pStyle w:val="Caption"/>
      </w:pPr>
      <w:r>
        <w:t>Reason: Heading is clear and appropriate.</w:t>
      </w:r>
    </w:p>
    <w:p>
      <w:pPr>
        <w:spacing w:before="160"/>
      </w:pPr>
      <w:r>
        <w:rPr>
          <w:b/>
          <w:color w:val="11494B"/>
        </w:rPr>
        <w:t>P8  Grammar</w:t>
      </w:r>
    </w:p>
    <w:p>
      <w:r>
        <w:t>The programme team has completed</w:t>
      </w:r>
      <w:r>
        <w:rPr>
          <w:strike/>
          <w:color w:val="B4342D"/>
        </w:rPr>
        <w:t xml:space="preserve"> it's</w:t>
      </w:r>
      <w:r>
        <w:rPr>
          <w:color w:val="105B70"/>
          <w:u w:val="single"/>
        </w:rPr>
        <w:t xml:space="preserve"> its</w:t>
      </w:r>
      <w:r>
        <w:t xml:space="preserve"> review</w:t>
      </w:r>
      <w:r>
        <w:rPr>
          <w:strike/>
          <w:color w:val="B4342D"/>
        </w:rPr>
        <w:t xml:space="preserve"> of</w:t>
      </w:r>
      <w:r>
        <w:rPr>
          <w:color w:val="105B70"/>
          <w:u w:val="single"/>
        </w:rPr>
        <w:t xml:space="preserve"> for</w:t>
      </w:r>
      <w:r>
        <w:t xml:space="preserve"> the current quarter.</w:t>
      </w:r>
      <w:r>
        <w:rPr>
          <w:strike/>
          <w:color w:val="B4342D"/>
        </w:rPr>
        <w:t xml:space="preserve"> Results was</w:t>
      </w:r>
      <w:r>
        <w:rPr>
          <w:color w:val="105B70"/>
          <w:u w:val="single"/>
        </w:rPr>
        <w:t xml:space="preserve"> The results were</w:t>
      </w:r>
      <w:r>
        <w:t xml:space="preserve"> discussed across the working</w:t>
      </w:r>
      <w:r>
        <w:rPr>
          <w:strike/>
          <w:color w:val="B4342D"/>
        </w:rPr>
        <w:t xml:space="preserve"> group, however</w:t>
      </w:r>
      <w:r>
        <w:rPr>
          <w:color w:val="105B70"/>
          <w:u w:val="single"/>
        </w:rPr>
        <w:t xml:space="preserve"> group; however,</w:t>
      </w:r>
      <w:r>
        <w:t xml:space="preserve"> the wording and heading structure</w:t>
      </w:r>
      <w:r>
        <w:rPr>
          <w:strike/>
          <w:color w:val="B4342D"/>
        </w:rPr>
        <w:t xml:space="preserve"> are</w:t>
      </w:r>
      <w:r>
        <w:rPr>
          <w:color w:val="105B70"/>
          <w:u w:val="single"/>
        </w:rPr>
        <w:t xml:space="preserve"> remain</w:t>
      </w:r>
      <w:r>
        <w:t xml:space="preserve"> inconsistent. This paragraph</w:t>
      </w:r>
      <w:r>
        <w:rPr>
          <w:strike/>
          <w:color w:val="B4342D"/>
        </w:rPr>
        <w:t xml:space="preserve"> is</w:t>
      </w:r>
      <w:r>
        <w:rPr>
          <w:color w:val="105B70"/>
          <w:u w:val="single"/>
        </w:rPr>
        <w:t xml:space="preserve"> serves as</w:t>
      </w:r>
      <w:r>
        <w:t xml:space="preserve"> intentionally rough source copy for the controlled professional</w:t>
      </w:r>
      <w:r>
        <w:rPr>
          <w:strike/>
          <w:color w:val="B4342D"/>
        </w:rPr>
        <w:t xml:space="preserve"> editing/localisation/publication</w:t>
      </w:r>
      <w:r>
        <w:rPr>
          <w:color w:val="105B70"/>
          <w:u w:val="single"/>
        </w:rPr>
        <w:t xml:space="preserve"> editing, localisation, and publication</w:t>
      </w:r>
      <w:r>
        <w:t xml:space="preserve"> run.</w:t>
      </w:r>
    </w:p>
    <w:p>
      <w:pPr>
        <w:pStyle w:val="Caption"/>
      </w:pPr>
      <w:r>
        <w:t>Reason: Corrected grammatical errors ('it's' to 'its', 'Results was' to 'The results were') and improved professional tone.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