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GrantProof</w:t>
      </w:r>
    </w:p>
    <w:p>
      <w:r>
        <w:t xml:space="preserve">{"case_id": "CASE-6DE72E44129EEC9A", "contested_state_register": [{"contradicting_evidence_ids": [], "evaluated_at": "2026-08-21T15:39:00+00:00", "human_gate": "NEEDS_YOU", "missing_evidence_requirements": ["customer-source record"], "obligation_id": "OBL-EFB227F08B86C312", "status": "NEEDS_REVIEW", "status_basis": ["extraction candidate requires human review before fulfilment assessment"], "usable_evidence_ids": ["EVID-636D2E320024F7A4"]}, {"contradicting_evidence_ids": [], "evaluated_at": "2026-08-21T15:39:00+00:00", "human_gate": "NEEDS_YOU", "missing_evidence_requirements": ["customer-source record"], "obligation_id": "OBL-63E617D2828BC3D3", "status": "NEEDS_REVIEW", "status_basis": ["extraction candidate requires human review before fulfilment assessment"], "usable_evidence_ids": ["EVID-BE3F2DC9D81C7577"]}, {"contradicting_evidence_ids": [], "evaluated_at": "2026-08-21T15:39:00+00:00", "human_gate": "NEEDS_YOU", "missing_evidence_requirements": ["customer-source record"], "obligation_id": "OBL-B7426E91E9BB8C6D", "status": "NEEDS_REVIEW", "status_basis": ["extraction candidate requires human review before fulfilment assessment"], "usable_evidence_ids": ["EVID-297B4DB186309B0B"]}, {"contradicting_evidence_ids": [], "evaluated_at": "2026-08-21T15:39:00+00:00", "human_gate": "NEEDS_YOU", "missing_evidence_requirements": ["customer-source record"], "obligation_id": "OBL-706571BBB4F534D0", "status": "NEEDS_REVIEW", "status_basis": ["extraction candidate requires human review before fulfilment assessment"], "usable_evidence_ids": ["EVID-B2E68F8E86AC33DB"]}, {"contradicting_evidence_ids": ["EVID-688D830944BF7B70"], "evaluated_at": "2026-08-21T15:39:00+00:00", "human_gate": "NEEDS_YOU", "missing_evidence_requirements": ["customer-source record"], "obligation_id": "OBL-FFA3ED5CD6E202B5", "status": "NEEDS_REVIEW", "status_basis": ["extraction candidate requires human review before fulfilment assessment"], "usable_evidence_ids": ["EVID-9BC0E258D18E03D7"]}], "deadline_register": [], "evidence_map": [{"binding_id": "OBIND-862EFFC946A81CFB", "evidence_id": "EVID-636D2E320024F7A4", "evidence_kind": "customer_source_record", "freshness_state": "current", "obligation_id": "OBL-EFB227F08B86C312", "relation": "supports", "source_ref": "customer-packet://SOURCES/source_instrument.md#C-01", "trust_state": "trusted_for_review"}, {"binding_id": "OBIND-E0EE7994956D9076", "evidence_id": "EVID-BE3F2DC9D81C7577", "evidence_kind": "customer_source_record", "freshness_state": "current", "obligation_id": "OBL-63E617D2828BC3D3", "relation": "supports", "source_ref": "customer-packet://SOURCES/source_instrument.md#C-02", "trust_state": "trusted_for_review"}, {"binding_id": "OBIND-7861C011FD66408D", "evidence_id": "EVID-297B4DB186309B0B", "evidence_kind": "customer_source_record", "freshness_state": "current", "obligation_id": "OBL-B7426E91E9BB8C6D", "relation": "supports", "source_ref": "customer-packet://SOURCES/source_instrument.md#C-03", "trust_state": "trusted_for_review"}, {"binding_id": "OBIND-00DA37BEFB7279AE", "evidence_id": "EVID-B2E68F8E86AC33DB", "evidence_kind": "customer_source_record", "freshness_state": "current", "obligation_id": "OBL-706571BBB4F534D0", "relation": "supports", "source_ref": "customer-packet://SOURCES/source_instrument.md#C-04", "trust_state": "trusted_for_review"}, {"binding_id": "OBIND-A3A8E86CF5E0661B", "evidence_id": "EVID-9BC0E258D18E03D7", "evidence_kind": "customer_source_record", "freshness_state": "current", "obligation_id": "OBL-FFA3ED5CD6E202B5", "relation": "supports", "source_ref": "customer-packet://SOURCES/source_instrument.md#C-05", "trust_state": "trusted_for_review"}, {"binding_id": "OBIND-FFBF71AE1A74A9BE", "evidence_id": "EVID-688D830944BF7B70", "evidence_kind": "customer_exception_record", "freshness_state": "current", "obligation_id": "OBL-FFA3ED5CD6E202B5", "relation": "contradicts", "source_ref": "customer-packet://SOURCES/03_exception_note.md", "trust_state": "trusted_for_review"}], "human_review_register": {"disclosure": "NEEDS_YOU", "external_release": "REFUSE", "fulfilment": "NEEDS_YOU"}, "missing_evidence_register": [], "product_id": "dio_grantproof", "provenance_manifest": {"authority_created": false, "bundle_fingerprint": "sha256:f7e28959bbb8a03f799a33bd1dfc890d7b79ed3b6133db4520b0e0983f26521a", "external_effects": false, "projection": {"authority_created": false, "bundle_fingerprint": "sha256:f7e28959bbb8a03f799a33bd1dfc890d7b79ed3b6133db4520b0e0983f26521a", "case_id": "CASE-6DE72E44129EEC9A", "execution_performed": false, "external_release": false, "requirement_map": {"OBL-63E617D2828BC3D3": "REQ-CF58D4466C4FC9B8", "OBL-706571BBB4F534D0": "REQ-27C360B95DA98914", "OBL-B7426E91E9BB8C6D": "REQ-14530EB09FF324E2", "OBL-EFB227F08B86C312": "REQ-109D992D56066E21", "OBL-FFA3ED5CD6E202B5": "REQ-DA09E2F1B82EDBB8"}, "schema": "dio.obligation_projection_receipt.v1"}, "source": {"effective_at": null, "expires_at": null, "sha256": "4cb9fc085a2230091018f3a3d0cc2bae04bd835522ae079e9da53dfb35b7640f", "source_id": "SRC-CB9A3E374E20F53A", "source_ref": "customer-packet://SOURCES/source_instrument.md", "source_type": "grant"}}, "requirement_or_obligation_ledger": [{"authority_requirement": null, "dependency_refs": [], "due_at": null, "evaluation": {"contradicting_evidence_ids": [], "evaluated_at": "2026-08-21T15:39:00+00:00", "human_gate": "NEEDS_YOU", "missing_evidence_requirements": ["customer-source record"], "obligation_id": "OBL-EFB227F08B86C312", "status": "NEEDS_REVIEW", "status_basis": ["extraction candidate requires human review before fulfilment assessment"], "usable_evidence_ids": ["EVID-636D2E320024F7A4"]}, "evidence_binding_ids": ["OBIND-862EFFC946A81CFB"], "evidence_requirements": ["customer-source record"], "expires_at": null, "extraction_basis": "explicit_structured_obligation", "kind": "other", "obligation_id": "OBL-EFB227F08B86C312", "raw_text": "Maximum request is R2.5 million.", "responsible_party": "Grants manager", "review_required": true, "source": {"locator": "C-01", "sha256": "4cb9fc085a2230091018f3a3d0cc2bae04bd835522ae079e9da53dfb35b7640f", "source_id": "SRC-CB9A3E374E20F53A", "source_ref": "customer-packet://SOURCES/source_instrument.md"}, "statement": "Maximum request is R2.5 million.",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"OBL-63E617D2828BC3D3", "status": "NEEDS_REVIEW", "status_basis": ["extraction candidate requires human review before fulfilment assessment"], "usable_evidence_ids": ["EVID-BE3F2DC9D81C7577"]}, "evidence_binding_ids": ["OBIND-E0EE7994956D9076"], "evidence_requirements": ["customer-source record"], "expires_at": null, "extraction_basis": "explicit_structured_obligation", "kind": "other", "obligation_id": "OBL-63E617D2828BC3D3", "raw_text": "Applicant requests R2.4 million.", "responsible_party": "Grants manager", "review_required": true, "source": {"locator": "C-02", "sha256": "4cb9fc085a2230091018f3a3d0cc2bae04bd835522ae079e9da53dfb35b7640f", "source_id": "SRC-CB9A3E374E20F53A", "source_ref": "customer-packet://SOURCES/source_instrument.md"}, "statement": "Applicant requests R2.4 million.",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"OBL-B7426E91E9BB8C6D", "status": "NEEDS_REVIEW", "status_basis": ["extraction candidate requires human review before fulfilment assessment"], "usable_evidence_ids": ["EVID-297B4DB186309B0B"]}, "evidence_binding_ids": ["OBIND-7861C011FD66408D"], "evidence_requirements": ["customer-source record"], "expires_at": null, "extraction_basis": "explicit_structured_obligation", "kind": "other", "obligation_id": "OBL-B7426E91E9BB8C6D", "raw_text": "Audited financial statements for the latest two years are mandatory; only 2024 statements are supplied.", "responsible_party": "Grants manager", "review_required": true, "source": {"locator": "C-03", "sha256": "4cb9fc085a2230091018f3a3d0cc2bae04bd835522ae079e9da53dfb35b7640f", "source_id": "SRC-CB9A3E374E20F53A", "source_ref": "customer-packet://SOURCES/source_instrument.md"}, "statement": "Audited financial statements for the latest two years are mandatory; only 2024 statements are supplied.",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"OBL-706571BBB4F534D0", "status": "NEEDS_REVIEW", "status_basis": ["extraction candidate requires human review before fulfilment assessment"], "usable_evidence_ids": ["EVID-B2E68F8E86AC33DB"]}, "evidence_binding_ids": ["OBIND-00DA37BEFB7279AE"], "evidence_requirements": ["customer-source record"], "expires_at": null, "extraction_basis": "explicit_structured_obligation", "kind": "other", "obligation_id": "OBL-706571BBB4F534D0", "raw_text": "The call requires a safeguarding policy and board resolution.", "responsible_party": "Grants manager", "review_required": true, "source": {"locator": "C-04", "sha256": "4cb9fc085a2230091018f3a3d0cc2bae04bd835522ae079e9da53dfb35b7640f", "source_id": "SRC-CB9A3E374E20F53A", "source_ref": "customer-packet://SOURCES/source_instrument.md"}, "statement": "The call requires a safeguarding policy and board resolution.", "status": "NEEDS_REVIEW", "status_basis": ["extraction candidate requires human review before fulfilment assessment"]}, {"authority_requirement": null, "dependency_refs": [], "due_at": null, "evaluation": {"contradicting_evidence_ids": ["EVID-688D830944BF7B70"], "evaluated_at": "2026-08-21T15:39:00+00:00", "human_gate": "NEEDS_YOU", "missing_evidence_requirements": ["customer-source record"], "obligation_id": "OBL-FFA3ED5CD6E202B5", "status": "NEEDS_REVIEW", "status_basis": ["extraction candidate requires human review before fulfilment assessment"], "usable_evidence_ids": ["EVID-9BC0E258D18E03D7"]}, "evidence_binding_ids": ["OBIND-A3A8E86CF5E0661B", "OBIND-FFBF71AE1A74A9BE"], "evidence_requirements": ["customer-source record"], "expires_at": null, "extraction_basis": "explicit_structured_obligation", "kind": "other", "obligation_id": "OBL-FFA3ED5CD6E202B5", "raw_text": "The board resolution is signed; the safeguarding policy is dated 2022 with no review record.", "responsible_party": "Grants manager", "review_required": true, "source": {"locator": "C-05", "sha256": "4cb9fc085a2230091018f3a3d0cc2bae04bd835522ae079e9da53dfb35b7640f", "source_id": "SRC-CB9A3E374E20F53A", "source_ref": "customer-packet://SOURCES/source_instrument.md"}, "statement": "The board resolution is signed; the safeguarding policy is dated 2022 with no review record.", "status": "NEEDS_REVIEW", "status_basis": ["extraction candidate requires human review before fulfilment assessment"]}]}</w:t>
      </w:r>
    </w:p>
    <w:sectPr/>
  </w:body>
</w:document>
</file>