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11 History Mid-Year Examination</w:t>
      </w:r>
    </w:p>
    <w:p>
      <w:pPr>
        <w:pStyle w:val="Subtitle"/>
      </w:pPr>
      <w:r>
        <w:t>exam_paper | assessment coordinator and educator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HOMS Exam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Subject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History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Grade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11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Update this field in Word or LibreOffice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Grade 11 History Mid-Year Examination</w:t>
      </w:r>
    </w:p>
    <w:p>
      <w:pPr>
        <w:spacing w:after="140"/>
      </w:pPr>
      <w:r>
        <w:t>Time: 2 hours Total: 150 marks</w:t>
      </w:r>
    </w:p>
    <w:p>
      <w:pPr>
        <w:pStyle w:val="Heading2"/>
      </w:pPr>
      <w:r>
        <w:t>Instructions</w:t>
      </w:r>
    </w:p>
    <w:p>
      <w:pPr>
        <w:spacing w:after="140"/>
      </w:pPr>
      <w:r>
        <w:t>Answer all source-based questions in Section A. In Section B, answer ONE essay question. Read each source carefully and support extended responses with historical knowledge.</w:t>
      </w:r>
    </w:p>
    <w:p>
      <w:pPr>
        <w:pStyle w:val="Heading2"/>
      </w:pPr>
      <w:r>
        <w:t>Section A: Source-based questions — 90 marks</w:t>
      </w:r>
    </w:p>
    <w:p>
      <w:pPr>
        <w:pStyle w:val="Heading3"/>
      </w:pPr>
      <w:r>
        <w:t>Question 1: Nationalism in South Africa — 30 marks</w:t>
      </w:r>
    </w:p>
    <w:p>
      <w:pPr>
        <w:spacing w:after="140"/>
      </w:pPr>
      <w:r>
        <w:t>1.1 Identify TWO ideas about nationalism visible in the supplied source. (4)</w:t>
      </w:r>
    </w:p>
    <w:p>
      <w:pPr>
        <w:spacing w:after="140"/>
      </w:pPr>
      <w:r>
        <w:t>1.2 Explain how the source reflects contesting political identities in South Africa. (8)</w:t>
      </w:r>
    </w:p>
    <w:p>
      <w:pPr>
        <w:spacing w:after="140"/>
      </w:pPr>
      <w:r>
        <w:t>1.3 Evaluate the usefulness of the source for a historian studying nationalism. Refer to origin, content and limitation. (8)</w:t>
      </w:r>
    </w:p>
    <w:p>
      <w:pPr>
        <w:spacing w:after="140"/>
      </w:pPr>
      <w:r>
        <w:t>1.4 Using the source and your own knowledge, explain TWO consequences of nationalist mobilisation. (10)</w:t>
      </w:r>
    </w:p>
    <w:p>
      <w:pPr>
        <w:pStyle w:val="Heading3"/>
      </w:pPr>
      <w:r>
        <w:t>Question 2: Apartheid, 1940s–1960s — 30 marks</w:t>
      </w:r>
    </w:p>
    <w:p>
      <w:pPr>
        <w:spacing w:after="140"/>
      </w:pPr>
      <w:r>
        <w:t>2.1 Define apartheid in the context of state policy after 1948. (4)</w:t>
      </w:r>
    </w:p>
    <w:p>
      <w:pPr>
        <w:spacing w:after="140"/>
      </w:pPr>
      <w:r>
        <w:t>2.2 Explain TWO ways legislation changed everyday life. (8)</w:t>
      </w:r>
    </w:p>
    <w:p>
      <w:pPr>
        <w:spacing w:after="140"/>
      </w:pPr>
      <w:r>
        <w:t>2.3 Compare the perspectives represented by two supplied sources on resistance. (8)</w:t>
      </w:r>
    </w:p>
    <w:p>
      <w:pPr>
        <w:spacing w:after="140"/>
      </w:pPr>
      <w:r>
        <w:t>2.4 Explain why resistance strategies changed during the period. (10)</w:t>
      </w:r>
    </w:p>
    <w:p>
      <w:pPr>
        <w:pStyle w:val="Heading3"/>
      </w:pPr>
      <w:r>
        <w:t>Question 3: Source synthesis — 30 marks</w:t>
      </w:r>
    </w:p>
    <w:p>
      <w:pPr>
        <w:spacing w:after="140"/>
      </w:pPr>
      <w:r>
        <w:t>3.1 Extract THREE pieces of evidence from the supplied source set. (6)</w:t>
      </w:r>
    </w:p>
    <w:p>
      <w:pPr>
        <w:spacing w:after="140"/>
      </w:pPr>
      <w:r>
        <w:t>3.2 Explain one limitation of the undated extract. Do not infer a publication date. (6)</w:t>
      </w:r>
    </w:p>
    <w:p>
      <w:pPr>
        <w:spacing w:after="140"/>
      </w:pPr>
      <w:r>
        <w:t>3.3 Write a paragraph using evidence from at least two sources to explain how political control and resistance interacted. (18)</w:t>
      </w:r>
    </w:p>
    <w:p>
      <w:pPr>
        <w:pStyle w:val="Heading2"/>
      </w:pPr>
      <w:r>
        <w:t>Section B: Essay — 60 marks</w:t>
      </w:r>
    </w:p>
    <w:p>
      <w:pPr>
        <w:spacing w:after="140"/>
      </w:pPr>
      <w:r>
        <w:t>Answer ONE question.</w:t>
      </w:r>
    </w:p>
    <w:p>
      <w:pPr>
        <w:pStyle w:val="Heading3"/>
      </w:pPr>
      <w:r>
        <w:t>Question 4</w:t>
      </w:r>
    </w:p>
    <w:p>
      <w:pPr>
        <w:spacing w:after="140"/>
      </w:pPr>
      <w:r>
        <w:t>Assess the extent to which apartheid legislation transformed political and social life in South Africa between 1948 and 1960. (60)</w:t>
      </w:r>
    </w:p>
    <w:p>
      <w:pPr>
        <w:pStyle w:val="Heading3"/>
      </w:pPr>
      <w:r>
        <w:t>Question 5</w:t>
      </w:r>
    </w:p>
    <w:p>
      <w:pPr>
        <w:spacing w:after="140"/>
      </w:pPr>
      <w:r>
        <w:t>Evaluate the argument that nationalism created both mobilisation and political division in twentieth-century South Africa. (60)</w:t>
      </w:r>
    </w:p>
    <w:p>
      <w:pPr>
        <w:spacing w:after="140"/>
      </w:pPr>
      <w:r>
        <w:t>---</w:t>
      </w:r>
    </w:p>
    <w:p>
      <w:pPr>
        <w:spacing w:after="140"/>
      </w:pPr>
      <w:r>
        <w:t>Release boundary: draft examination for assessment-coordinator review. No missing source date has been invented.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