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HISE411: HISTORY SNR &amp; FET 4A</w:t>
      </w:r>
    </w:p>
    <w:p>
      <w:pPr>
        <w:jc w:val="center"/>
      </w:pPr>
      <w:r>
        <w:rPr>
          <w:b/>
          <w:sz w:val="24"/>
        </w:rPr>
        <w:t>(2nd Opportunity)</w:t>
      </w:r>
    </w:p>
    <w:tbl>
      <w:tblPr>
        <w:tblW w:type="auto" w:w="0"/>
        <w:jc w:val="center"/>
        <w:tblLook w:firstColumn="1" w:firstRow="1" w:lastColumn="0" w:lastRow="0" w:noHBand="0" w:noVBand="1" w:val="04A0"/>
      </w:tblPr>
      <w:tblGrid>
        <w:gridCol w:w="4320"/>
        <w:gridCol w:w="4320"/>
      </w:tblGrid>
      <w:tr>
        <w:tc>
          <w:tcPr>
            <w:tcW w:type="dxa" w:w="4320"/>
          </w:tcPr>
          <w:p>
            <w:r>
              <w:t>Duration:</w:t>
            </w:r>
          </w:p>
        </w:tc>
        <w:tc>
          <w:tcPr>
            <w:tcW w:type="dxa" w:w="4320"/>
          </w:tcPr>
          <w:p>
            <w:r>
              <w:t>3 hours</w:t>
            </w:r>
          </w:p>
        </w:tc>
      </w:tr>
      <w:tr>
        <w:tc>
          <w:tcPr>
            <w:tcW w:type="dxa" w:w="4320"/>
          </w:tcPr>
          <w:p>
            <w:r>
              <w:t>Total Marks:</w:t>
            </w:r>
          </w:p>
        </w:tc>
        <w:tc>
          <w:tcPr>
            <w:tcW w:type="dxa" w:w="4320"/>
          </w:tcPr>
          <w:p>
            <w:r>
              <w:t>125</w:t>
            </w:r>
          </w:p>
        </w:tc>
      </w:tr>
      <w:tr>
        <w:tc>
          <w:tcPr>
            <w:tcW w:type="dxa" w:w="4320"/>
          </w:tcPr>
          <w:p>
            <w:r>
              <w:t>Date:</w:t>
            </w:r>
          </w:p>
        </w:tc>
        <w:tc>
          <w:tcPr>
            <w:tcW w:type="dxa" w:w="4320"/>
          </w:tcPr>
          <w:p>
            <w:r>
              <w:t>April 2026</w:t>
            </w:r>
          </w:p>
        </w:tc>
      </w:tr>
      <w:tr>
        <w:tc>
          <w:tcPr>
            <w:tcW w:type="dxa" w:w="4320"/>
          </w:tcPr>
          <w:p>
            <w:r>
              <w:t>Instructions:</w:t>
            </w:r>
          </w:p>
        </w:tc>
        <w:tc>
          <w:tcPr>
            <w:tcW w:type="dxa" w:w="4320"/>
          </w:tcPr>
          <w:p>
            <w:r>
              <w:t>Answer ALL questions</w:t>
            </w:r>
          </w:p>
        </w:tc>
      </w:tr>
    </w:tbl>
    <w:p/>
    <w:p>
      <w:r>
        <w:rPr>
          <w:b/>
          <w:sz w:val="28"/>
        </w:rPr>
        <w:t>QUESTION 1: The French Revolution</w:t>
      </w:r>
    </w:p>
    <w:p>
      <w:r>
        <w:rPr>
          <w:i/>
        </w:rPr>
        <w:t>[25 marks]</w:t>
      </w:r>
    </w:p>
    <w:p>
      <w:r>
        <w:rPr>
          <w:b/>
        </w:rPr>
        <w:t xml:space="preserve">Source A: </w:t>
      </w:r>
      <w:r>
        <w:t xml:space="preserve">Letter - </w:t>
      </w:r>
    </w:p>
    <w:p>
      <w:r>
        <w:t>Author/Origin: Camille Desmoulins, July 1791</w:t>
      </w:r>
    </w:p>
    <w:p>
      <w:r>
        <w:rPr>
          <w:i/>
        </w:rPr>
        <w:t>In a letter to his friend, Desmoulins reflects on the tumultuous changes in Paris following the Flight to Varennes, expressing both hope and trepidation about the future of the Revolution.</w:t>
      </w:r>
    </w:p>
    <w:p>
      <w:r>
        <w:rPr>
          <w:sz w:val="20"/>
        </w:rPr>
        <w:t>Context: Camille Desmoulins was a prominent journalist and politician during the French Revolution. The Flight to Varennes in June 1791 marked a turning point, as King Louis XVI attempted to flee Paris, leading to increased tensions between revolutionaries and monarchists.</w:t>
      </w:r>
    </w:p>
    <w:p/>
    <w:p>
      <w:r>
        <w:rPr>
          <w:b/>
        </w:rPr>
        <w:t xml:space="preserve">Source B: </w:t>
      </w:r>
      <w:r>
        <w:t>Political Cartoon - The Crocodile Tears of Louis XVI</w:t>
      </w:r>
    </w:p>
    <w:p>
      <w:r>
        <w:t>Author/Origin: Anonymous, 1793</w:t>
      </w:r>
    </w:p>
    <w:p>
      <w:r>
        <w:rPr>
          <w:i/>
        </w:rPr>
        <w:t>The cartoon depicts Louis XVI as a crocodile shedding false tears during his trial. The image portrays the king as deceitful and insincere, capturing the public sentiment towards the monarchy at the time.</w:t>
      </w:r>
    </w:p>
    <w:p>
      <w:r>
        <w:rPr>
          <w:sz w:val="20"/>
        </w:rPr>
        <w:t>Context: This cartoon emerged during the trial of Louis XVI, who was accused of treason against the French state. The depiction of the king as a crocodile reflects the widespread belief among revolutionaries that Louis XVI's expressions of remorse were disingenuous.</w:t>
      </w:r>
    </w:p>
    <w:p/>
    <w:p>
      <w:r>
        <w:rPr>
          <w:b/>
        </w:rPr>
        <w:t xml:space="preserve">Source C: </w:t>
      </w:r>
      <w:r>
        <w:t>Map - The Revolutionary Expansion</w:t>
      </w:r>
    </w:p>
    <w:p>
      <w:r>
        <w:t>Author/Origin: Jacques Nicolas Bellin, 1795</w:t>
      </w:r>
    </w:p>
    <w:p>
      <w:r>
        <w:rPr>
          <w:i/>
        </w:rPr>
        <w:t>A map illustrating the territorial expansion of the French Republic, showcasing its annexation of neighboring regions during the Revolutionary Wars.</w:t>
      </w:r>
    </w:p>
    <w:p>
      <w:r>
        <w:rPr>
          <w:sz w:val="20"/>
        </w:rPr>
        <w:t>Context: Jacques Nicolas Bellin was a renowned French cartographer. This map was created as the Revolutionary Wars were expanding the French Republic's influence across Europe, reflecting the geopolitical changes brought about by revolutionary ideology.</w:t>
      </w:r>
    </w:p>
    <w:p/>
    <w:p>
      <w:r>
        <w:rPr>
          <w:b/>
        </w:rPr>
        <w:t>Study the sources above and answer the following questions:</w:t>
      </w:r>
    </w:p>
    <w:p>
      <w:r>
        <w:t xml:space="preserve">1.1 </w:t>
      </w:r>
      <w:r>
        <w:t xml:space="preserve">[Source A] </w:t>
      </w:r>
      <w:r>
        <w:t>Identify two emotions expressed by Camille Desmoulins in his letter regarding the future of the Revolution.</w:t>
      </w:r>
      <w:r>
        <w:rPr>
          <w:b/>
        </w:rPr>
        <w:t xml:space="preserve"> (2)</w:t>
      </w:r>
    </w:p>
    <w:p>
      <w:r>
        <w:t xml:space="preserve">1.2 </w:t>
      </w:r>
      <w:r>
        <w:t xml:space="preserve">[Source C] </w:t>
      </w:r>
      <w:r>
        <w:t>List two regions that were annexed by the French Republic according to the map.</w:t>
      </w:r>
      <w:r>
        <w:rPr>
          <w:b/>
        </w:rPr>
        <w:t xml:space="preserve"> (2)</w:t>
      </w:r>
    </w:p>
    <w:p>
      <w:r>
        <w:t xml:space="preserve">1.3 </w:t>
      </w:r>
      <w:r>
        <w:t xml:space="preserve">[Source B] </w:t>
      </w:r>
      <w:r>
        <w:t>What is the main message conveyed by the cartoon titled 'The Crocodile Tears of Louis XVI'?</w:t>
      </w:r>
      <w:r>
        <w:rPr>
          <w:b/>
        </w:rPr>
        <w:t xml:space="preserve"> (2)</w:t>
      </w:r>
    </w:p>
    <w:p>
      <w:r>
        <w:t xml:space="preserve">2.1 </w:t>
      </w:r>
      <w:r>
        <w:t xml:space="preserve">[Source A] </w:t>
      </w:r>
      <w:r>
        <w:t>Explain the significance of the Flight to Varennes as reflected in Desmoulins' letter.</w:t>
      </w:r>
      <w:r>
        <w:rPr>
          <w:b/>
        </w:rPr>
        <w:t xml:space="preserve"> (3)</w:t>
      </w:r>
    </w:p>
    <w:p>
      <w:r>
        <w:t xml:space="preserve">2.2 </w:t>
      </w:r>
      <w:r>
        <w:t xml:space="preserve">[Source C] </w:t>
      </w:r>
      <w:r>
        <w:t>Describe the motivations behind the French Republic's territorial expansion as depicted in the map.</w:t>
      </w:r>
      <w:r>
        <w:rPr>
          <w:b/>
        </w:rPr>
        <w:t xml:space="preserve"> (3)</w:t>
      </w:r>
    </w:p>
    <w:p>
      <w:r>
        <w:t xml:space="preserve">2.3 </w:t>
      </w:r>
      <w:r>
        <w:t xml:space="preserve">[Source B] </w:t>
      </w:r>
      <w:r>
        <w:t>Interpret the symbolism of the crocodile in the cartoon and its implications for public opinion.</w:t>
      </w:r>
      <w:r>
        <w:rPr>
          <w:b/>
        </w:rPr>
        <w:t xml:space="preserve"> (3)</w:t>
      </w:r>
    </w:p>
    <w:p>
      <w:r>
        <w:t xml:space="preserve">3.1 </w:t>
      </w:r>
      <w:r>
        <w:t xml:space="preserve">[Source B] </w:t>
      </w:r>
      <w:r>
        <w:t>Analyze the potential bias in the political cartoon 'The Crocodile Tears of Louis XVI' and discuss its impact on public perception of the monarchy.</w:t>
      </w:r>
      <w:r>
        <w:rPr>
          <w:b/>
        </w:rPr>
        <w:t xml:space="preserve"> (5)</w:t>
      </w:r>
    </w:p>
    <w:p>
      <w:r>
        <w:t xml:space="preserve">3.2 </w:t>
      </w:r>
      <w:r>
        <w:t xml:space="preserve">[Source A] </w:t>
      </w:r>
      <w:r>
        <w:t>Evaluate the reliability of Desmoulins' letter as a historical source for understanding the atmosphere in Paris post-Flight to Varennes.</w:t>
      </w:r>
      <w:r>
        <w:rPr>
          <w:b/>
        </w:rPr>
        <w:t xml:space="preserve"> (5)</w:t>
      </w:r>
    </w:p>
    <w:p>
      <w:r>
        <w:t xml:space="preserve">4.1 </w:t>
      </w:r>
      <w:r>
        <w:t xml:space="preserve">[Sources A, B, C] </w:t>
      </w:r>
      <w:r>
        <w:t>Compare the perspectives on the French Revolution presented in Sources A, B, and C. How do they collectively enhance our understanding of the period?</w:t>
      </w:r>
      <w:r>
        <w:rPr>
          <w:b/>
        </w:rPr>
        <w:t xml:space="preserve"> (8)</w:t>
      </w:r>
    </w:p>
    <w:p/>
    <w:p>
      <w:r>
        <w:t>____________________________________________________________</w:t>
      </w:r>
    </w:p>
    <w:p>
      <w:r>
        <w:rPr>
          <w:b/>
          <w:sz w:val="28"/>
        </w:rPr>
        <w:t>QUESTION 2: World War I Causes</w:t>
      </w:r>
    </w:p>
    <w:p>
      <w:r>
        <w:rPr>
          <w:i/>
        </w:rPr>
        <w:t>[25 marks]</w:t>
      </w:r>
    </w:p>
    <w:p>
      <w:r>
        <w:rPr>
          <w:b/>
        </w:rPr>
        <w:t xml:space="preserve">Source A: </w:t>
      </w:r>
      <w:r>
        <w:t>Speech - Address to Ottoman Military Officers</w:t>
      </w:r>
    </w:p>
    <w:p>
      <w:r>
        <w:t>Author/Origin: Liman von Sanders, March 1914</w:t>
      </w:r>
    </w:p>
    <w:p>
      <w:r>
        <w:rPr>
          <w:i/>
        </w:rPr>
        <w:t>In this address, Otto Liman von Sanders, a German General, discusses the importance of strengthening the Ottoman military alliance with Germany and hints at the rising tensions with Russia over the Balkans.</w:t>
      </w:r>
    </w:p>
    <w:p>
      <w:r>
        <w:rPr>
          <w:sz w:val="20"/>
        </w:rPr>
        <w:t>Context: Liman von Sanders was appointed by Germany to lead and modernize Ottoman forces. His appointment exacerbated tensions between the Ottoman Empire and Russia, contributing to the geopolitical strains leading to World War I.</w:t>
      </w:r>
    </w:p>
    <w:p/>
    <w:p>
      <w:r>
        <w:rPr>
          <w:b/>
        </w:rPr>
        <w:t xml:space="preserve">Source B: </w:t>
      </w:r>
      <w:r>
        <w:t>Newspaper Article - Serbian Ultimatum and European Reactions</w:t>
      </w:r>
    </w:p>
    <w:p>
      <w:r>
        <w:t>Author/Origin: The Manchester Guardian, July 24, 1914</w:t>
      </w:r>
    </w:p>
    <w:p>
      <w:r>
        <w:rPr>
          <w:i/>
        </w:rPr>
        <w:t>An article reporting on the Serbian response to the Austro-Hungarian ultimatum, highlighting the mixed reactions across Europe and the calls for diplomatic solutions to avoid war.</w:t>
      </w:r>
    </w:p>
    <w:p>
      <w:r>
        <w:rPr>
          <w:sz w:val="20"/>
        </w:rPr>
        <w:t>Context: Following the assassination of Archduke Franz Ferdinand, Austria-Hungary issued an ultimatum to Serbia. The response and the subsequent reactions from major European powers were pivotal in the escalation towards World War I.</w:t>
      </w:r>
    </w:p>
    <w:p/>
    <w:p>
      <w:r>
        <w:rPr>
          <w:b/>
        </w:rPr>
        <w:t xml:space="preserve">Source C: </w:t>
      </w:r>
      <w:r>
        <w:t>Map - Political Map of the Balkans</w:t>
      </w:r>
    </w:p>
    <w:p>
      <w:r>
        <w:t>Author/Origin: John Bartholomew &amp; Son Ltd., 1912</w:t>
      </w:r>
    </w:p>
    <w:p>
      <w:r>
        <w:rPr>
          <w:i/>
        </w:rPr>
        <w:t>A detailed map illustrating the complex political boundaries and alliances in the Balkan Peninsula before World War I, highlighting the regions of Serbia, Montenegro, and the Austro-Hungarian territories.</w:t>
      </w:r>
    </w:p>
    <w:p>
      <w:r>
        <w:rPr>
          <w:sz w:val="20"/>
        </w:rPr>
        <w:t>Context: The Balkan region was a hotspot for nationalistic tensions and territorial disputes, playing a significant role in the lead-up to World War I. The map provides a visual understanding of the geographic and political challenges in the area.</w:t>
      </w:r>
    </w:p>
    <w:p/>
    <w:p>
      <w:r>
        <w:rPr>
          <w:b/>
        </w:rPr>
        <w:t>Study the sources above and answer the following questions:</w:t>
      </w:r>
    </w:p>
    <w:p>
      <w:r>
        <w:t xml:space="preserve">1.1 </w:t>
      </w:r>
      <w:r>
        <w:t xml:space="preserve">[Source A] </w:t>
      </w:r>
      <w:r>
        <w:t>Identify the primary concern expressed by Liman von Sanders regarding the Balkans.</w:t>
      </w:r>
      <w:r>
        <w:rPr>
          <w:b/>
        </w:rPr>
        <w:t xml:space="preserve"> (2)</w:t>
      </w:r>
    </w:p>
    <w:p>
      <w:r>
        <w:t xml:space="preserve">1.2 </w:t>
      </w:r>
      <w:r>
        <w:t xml:space="preserve">[Source B] </w:t>
      </w:r>
      <w:r>
        <w:t>According to the article, what was the general European reaction to the Serbian response to the Austro-Hungarian ultimatum?</w:t>
      </w:r>
      <w:r>
        <w:rPr>
          <w:b/>
        </w:rPr>
        <w:t xml:space="preserve"> (2)</w:t>
      </w:r>
    </w:p>
    <w:p>
      <w:r>
        <w:t xml:space="preserve">1.3 </w:t>
      </w:r>
      <w:r>
        <w:t xml:space="preserve">[Source C] </w:t>
      </w:r>
      <w:r>
        <w:t>List two regions shown on the map that were part of the Austro-Hungarian territories in 1912.</w:t>
      </w:r>
      <w:r>
        <w:rPr>
          <w:b/>
        </w:rPr>
        <w:t xml:space="preserve"> (2)</w:t>
      </w:r>
    </w:p>
    <w:p>
      <w:r>
        <w:t xml:space="preserve">2.1 </w:t>
      </w:r>
      <w:r>
        <w:t xml:space="preserve">[Source A] </w:t>
      </w:r>
      <w:r>
        <w:t>Explain the strategic importance of the Ottoman military alliance with Germany as suggested by Liman von Sanders.</w:t>
      </w:r>
      <w:r>
        <w:rPr>
          <w:b/>
        </w:rPr>
        <w:t xml:space="preserve"> (3)</w:t>
      </w:r>
    </w:p>
    <w:p>
      <w:r>
        <w:t xml:space="preserve">2.2 </w:t>
      </w:r>
      <w:r>
        <w:t xml:space="preserve">[Source B] </w:t>
      </w:r>
      <w:r>
        <w:t>Interpret the significance of the European calls for diplomatic solutions in the context of the July Crisis.</w:t>
      </w:r>
      <w:r>
        <w:rPr>
          <w:b/>
        </w:rPr>
        <w:t xml:space="preserve"> (3)</w:t>
      </w:r>
    </w:p>
    <w:p>
      <w:r>
        <w:t xml:space="preserve">3.1 </w:t>
      </w:r>
      <w:r>
        <w:t xml:space="preserve">[Source B] </w:t>
      </w:r>
      <w:r>
        <w:t>Analyze the potential biases present in The Manchester Guardian's reporting on the Serbian ultimatum.</w:t>
      </w:r>
      <w:r>
        <w:rPr>
          <w:b/>
        </w:rPr>
        <w:t xml:space="preserve"> (5)</w:t>
      </w:r>
    </w:p>
    <w:p>
      <w:r>
        <w:t xml:space="preserve">3.2 </w:t>
      </w:r>
      <w:r>
        <w:t xml:space="preserve">[Source A] </w:t>
      </w:r>
      <w:r>
        <w:t>Evaluate the reliability of Liman von Sanders' speech as an indicator of German intentions in the Balkans.</w:t>
      </w:r>
      <w:r>
        <w:rPr>
          <w:b/>
        </w:rPr>
        <w:t xml:space="preserve"> (5)</w:t>
      </w:r>
    </w:p>
    <w:p>
      <w:r>
        <w:t xml:space="preserve">4.1 </w:t>
      </w:r>
      <w:r>
        <w:t xml:space="preserve">[Sources A, B, and C] </w:t>
      </w:r>
      <w:r>
        <w:t>Using all three sources, compare the perspectives on the tensions in the Balkans and their role in the causes of World War I.</w:t>
      </w:r>
      <w:r>
        <w:rPr>
          <w:b/>
        </w:rPr>
        <w:t xml:space="preserve"> (8)</w:t>
      </w:r>
    </w:p>
    <w:p/>
    <w:p>
      <w:r>
        <w:t>____________________________________________________________</w:t>
      </w:r>
    </w:p>
    <w:p>
      <w:r>
        <w:rPr>
          <w:b/>
          <w:sz w:val="28"/>
        </w:rPr>
        <w:t>QUESTION 3: METHODOLOGY</w:t>
      </w:r>
    </w:p>
    <w:p>
      <w:r>
        <w:rPr>
          <w:i/>
        </w:rPr>
        <w:t>[25 marks]</w:t>
      </w:r>
    </w:p>
    <w:p>
      <w:r>
        <w:t>Use the topic on The Industrial Revolution to construct a lesson plan strategy for a secondary school history class. Your lesson plan should thoughtfully integrate pedagogical approaches to enhance student engagement and learning.</w:t>
      </w:r>
    </w:p>
    <w:p>
      <w:r>
        <w:rPr>
          <w:b/>
        </w:rPr>
        <w:t>Your response must address:</w:t>
      </w:r>
    </w:p>
    <w:p>
      <w:pPr>
        <w:pStyle w:val="ListBullet"/>
      </w:pPr>
      <w:r>
        <w:t>• Lesson steps for teacher and learner</w:t>
      </w:r>
    </w:p>
    <w:p>
      <w:pPr>
        <w:pStyle w:val="ListBullet"/>
      </w:pPr>
      <w:r>
        <w:t>• Resources to be used</w:t>
      </w:r>
    </w:p>
    <w:p>
      <w:pPr>
        <w:pStyle w:val="ListBullet"/>
      </w:pPr>
      <w:r>
        <w:t>• Aim of lesson</w:t>
      </w:r>
    </w:p>
    <w:p>
      <w:pPr>
        <w:pStyle w:val="ListBullet"/>
      </w:pPr>
      <w:r>
        <w:t>• Historical skills integration</w:t>
      </w:r>
    </w:p>
    <w:p>
      <w:pPr>
        <w:pStyle w:val="ListBullet"/>
      </w:pPr>
      <w:r>
        <w:t>• Classroom management strategies</w:t>
      </w:r>
    </w:p>
    <w:p/>
    <w:p>
      <w:r>
        <w:rPr>
          <w:b/>
        </w:rPr>
        <w:t>Marking Rubric: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3 Marks</w:t>
            </w:r>
          </w:p>
        </w:tc>
        <w:tc>
          <w:tcPr>
            <w:tcW w:type="dxa" w:w="2160"/>
          </w:tcPr>
          <w:p>
            <w:r>
              <w:rPr>
                <w:b/>
              </w:rPr>
              <w:t>2 Marks</w:t>
            </w:r>
          </w:p>
        </w:tc>
        <w:tc>
          <w:tcPr>
            <w:tcW w:type="dxa" w:w="2160"/>
          </w:tcPr>
          <w:p>
            <w:r>
              <w:rPr>
                <w:b/>
              </w:rPr>
              <w:t>1 Mark</w:t>
            </w:r>
          </w:p>
        </w:tc>
      </w:tr>
      <w:tr>
        <w:tc>
          <w:tcPr>
            <w:tcW w:type="dxa" w:w="2160"/>
          </w:tcPr>
          <w:p>
            <w:r>
              <w:t>Lesson Steps</w:t>
            </w:r>
          </w:p>
        </w:tc>
        <w:tc>
          <w:tcPr>
            <w:tcW w:type="dxa" w:w="2160"/>
          </w:tcPr>
          <w:p>
            <w:r>
              <w:t>Clear, detailed steps with logical progression that facilitate both teaching and learning effectively.</w:t>
            </w:r>
          </w:p>
        </w:tc>
        <w:tc>
          <w:tcPr>
            <w:tcW w:type="dxa" w:w="2160"/>
          </w:tcPr>
          <w:p>
            <w:r>
              <w:t>Adequate steps are provided but lack detail, leading to potential gaps in lesson flow.</w:t>
            </w:r>
          </w:p>
        </w:tc>
        <w:tc>
          <w:tcPr>
            <w:tcW w:type="dxa" w:w="2160"/>
          </w:tcPr>
          <w:p>
            <w:r>
              <w:t>Minimal or unclear steps, resulting in a disjointed lesson structure.</w:t>
            </w:r>
          </w:p>
        </w:tc>
      </w:tr>
      <w:tr>
        <w:tc>
          <w:tcPr>
            <w:tcW w:type="dxa" w:w="2160"/>
          </w:tcPr>
          <w:p>
            <w:r>
              <w:t>Resources</w:t>
            </w:r>
          </w:p>
        </w:tc>
        <w:tc>
          <w:tcPr>
            <w:tcW w:type="dxa" w:w="2160"/>
          </w:tcPr>
          <w:p>
            <w:r>
              <w:t>Varied, appropriate resources identified that enrich the lesson content and engage students.</w:t>
            </w:r>
          </w:p>
        </w:tc>
        <w:tc>
          <w:tcPr>
            <w:tcW w:type="dxa" w:w="2160"/>
          </w:tcPr>
          <w:p>
            <w:r>
              <w:t>Some resources mentioned but may not fully support the lesson objectives.</w:t>
            </w:r>
          </w:p>
        </w:tc>
        <w:tc>
          <w:tcPr>
            <w:tcW w:type="dxa" w:w="2160"/>
          </w:tcPr>
          <w:p>
            <w:r>
              <w:t>Limited resource identification, potentially hindering lesson effectiveness.</w:t>
            </w:r>
          </w:p>
        </w:tc>
      </w:tr>
      <w:tr>
        <w:tc>
          <w:tcPr>
            <w:tcW w:type="dxa" w:w="2160"/>
          </w:tcPr>
          <w:p>
            <w:r>
              <w:t>Aim &amp; Outcomes</w:t>
            </w:r>
          </w:p>
        </w:tc>
        <w:tc>
          <w:tcPr>
            <w:tcW w:type="dxa" w:w="2160"/>
          </w:tcPr>
          <w:p>
            <w:r>
              <w:t>Clear, measurable learning outcomes that align with lesson aims and are achievable within the lesson timeframe.</w:t>
            </w:r>
          </w:p>
        </w:tc>
        <w:tc>
          <w:tcPr>
            <w:tcW w:type="dxa" w:w="2160"/>
          </w:tcPr>
          <w:p>
            <w:r>
              <w:t>Outcomes are present but vague, lacking specific measurability or alignment with aims.</w:t>
            </w:r>
          </w:p>
        </w:tc>
        <w:tc>
          <w:tcPr>
            <w:tcW w:type="dxa" w:w="2160"/>
          </w:tcPr>
          <w:p>
            <w:r>
              <w:t>Unclear or missing outcomes, making it difficult to assess student learning.</w:t>
            </w:r>
          </w:p>
        </w:tc>
      </w:tr>
      <w:tr>
        <w:tc>
          <w:tcPr>
            <w:tcW w:type="dxa" w:w="2160"/>
          </w:tcPr>
          <w:p>
            <w:r>
              <w:t>Historical Skills</w:t>
            </w:r>
          </w:p>
        </w:tc>
        <w:tc>
          <w:tcPr>
            <w:tcW w:type="dxa" w:w="2160"/>
          </w:tcPr>
          <w:p>
            <w:r>
              <w:t>Multiple historical skills, such as critical thinking, source analysis, and chronological understanding, are integrated effectively into the lesson.</w:t>
            </w:r>
          </w:p>
        </w:tc>
        <w:tc>
          <w:tcPr>
            <w:tcW w:type="dxa" w:w="2160"/>
          </w:tcPr>
          <w:p>
            <w:r>
              <w:t>Some historical skills are mentioned but not fully integrated or emphasized.</w:t>
            </w:r>
          </w:p>
        </w:tc>
        <w:tc>
          <w:tcPr>
            <w:tcW w:type="dxa" w:w="2160"/>
          </w:tcPr>
          <w:p>
            <w:r>
              <w:t>Limited skill integration, with few or no historical skills addressed.</w:t>
            </w:r>
          </w:p>
        </w:tc>
      </w:tr>
      <w:tr>
        <w:tc>
          <w:tcPr>
            <w:tcW w:type="dxa" w:w="2160"/>
          </w:tcPr>
          <w:p>
            <w:r>
              <w:t>Classroom Management</w:t>
            </w:r>
          </w:p>
        </w:tc>
        <w:tc>
          <w:tcPr>
            <w:tcW w:type="dxa" w:w="2160"/>
          </w:tcPr>
          <w:p>
            <w:r>
              <w:t>Detailed strategies are provided to address diverse learners' needs, maintain engagement, and manage classroom dynamics effectively.</w:t>
            </w:r>
          </w:p>
        </w:tc>
        <w:tc>
          <w:tcPr>
            <w:tcW w:type="dxa" w:w="2160"/>
          </w:tcPr>
          <w:p>
            <w:r>
              <w:t>Basic management strategies are mentioned but may not fully address classroom challenges.</w:t>
            </w:r>
          </w:p>
        </w:tc>
        <w:tc>
          <w:tcPr>
            <w:tcW w:type="dxa" w:w="2160"/>
          </w:tcPr>
          <w:p>
            <w:r>
              <w:t>Minimal consideration of classroom management, potentially leading to a disruptive learning environment.</w:t>
            </w:r>
          </w:p>
        </w:tc>
      </w:tr>
    </w:tbl>
    <w:p/>
    <w:p>
      <w:r>
        <w:t>____________________________________________________________</w:t>
      </w:r>
    </w:p>
    <w:p>
      <w:r>
        <w:rPr>
          <w:b/>
          <w:sz w:val="28"/>
        </w:rPr>
        <w:t>QUESTION 4: ESSAY</w:t>
      </w:r>
    </w:p>
    <w:p>
      <w:r>
        <w:rPr>
          <w:i/>
        </w:rPr>
        <w:t>[50 marks]</w:t>
      </w:r>
    </w:p>
    <w:p>
      <w:r>
        <w:rPr>
          <w:i/>
        </w:rPr>
        <w:t>Nationalism was a powerful force in 19th-century Europe, influencing the formation of new nation-states and the decline of empires. This question asks students to analyze the consequences of nationalism during this period.</w:t>
      </w:r>
    </w:p>
    <w:p>
      <w:r>
        <w:t>Evaluate the extent to which nationalism reshaped the political landscape of Europe in the 19th century, focusing on the consequences for empires and emerging nation-states.</w:t>
      </w:r>
    </w:p>
    <w:p/>
    <w:p>
      <w:r>
        <w:rPr>
          <w:b/>
        </w:rPr>
        <w:t>Essay Assessment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Criterion</w:t>
            </w:r>
          </w:p>
        </w:tc>
        <w:tc>
          <w:tcPr>
            <w:tcW w:type="dxa" w:w="1728"/>
          </w:tcPr>
          <w:p>
            <w:r>
              <w:rPr>
                <w:b/>
              </w:rPr>
              <w:t>Excellent</w:t>
            </w:r>
          </w:p>
        </w:tc>
        <w:tc>
          <w:tcPr>
            <w:tcW w:type="dxa" w:w="1728"/>
          </w:tcPr>
          <w:p>
            <w:r>
              <w:rPr>
                <w:b/>
              </w:rPr>
              <w:t>Good</w:t>
            </w:r>
          </w:p>
        </w:tc>
        <w:tc>
          <w:tcPr>
            <w:tcW w:type="dxa" w:w="1728"/>
          </w:tcPr>
          <w:p>
            <w:r>
              <w:rPr>
                <w:b/>
              </w:rPr>
              <w:t>Satisfactory</w:t>
            </w:r>
          </w:p>
        </w:tc>
        <w:tc>
          <w:tcPr>
            <w:tcW w:type="dxa" w:w="1728"/>
          </w:tcPr>
          <w:p>
            <w:r>
              <w:rPr>
                <w:b/>
              </w:rPr>
              <w:t>Needs Work</w:t>
            </w:r>
          </w:p>
        </w:tc>
      </w:tr>
      <w:tr>
        <w:tc>
          <w:tcPr>
            <w:tcW w:type="dxa" w:w="1728"/>
          </w:tcPr>
          <w:p>
            <w:r>
              <w:t>Content &amp; Knowledge (15)</w:t>
            </w:r>
          </w:p>
        </w:tc>
        <w:tc>
          <w:tcPr>
            <w:tcW w:type="dxa" w:w="1728"/>
          </w:tcPr>
          <w:p>
            <w:r>
              <w:t>Comprehensive knowledge, accurate facts, nuanced understanding</w:t>
            </w:r>
          </w:p>
        </w:tc>
        <w:tc>
          <w:tcPr>
            <w:tcW w:type="dxa" w:w="1728"/>
          </w:tcPr>
          <w:p>
            <w:r>
              <w:t>Good knowledge with minor gaps</w:t>
            </w:r>
          </w:p>
        </w:tc>
        <w:tc>
          <w:tcPr>
            <w:tcW w:type="dxa" w:w="1728"/>
          </w:tcPr>
          <w:p>
            <w:r>
              <w:t>Basic knowledge, some inaccuracies</w:t>
            </w:r>
          </w:p>
        </w:tc>
        <w:tc>
          <w:tcPr>
            <w:tcW w:type="dxa" w:w="1728"/>
          </w:tcPr>
          <w:p>
            <w:r>
              <w:t>Limited knowledge, significant gaps</w:t>
            </w:r>
          </w:p>
        </w:tc>
      </w:tr>
      <w:tr>
        <w:tc>
          <w:tcPr>
            <w:tcW w:type="dxa" w:w="1728"/>
          </w:tcPr>
          <w:p>
            <w:r>
              <w:t>Analysis &amp; Argumentation (15)</w:t>
            </w:r>
          </w:p>
        </w:tc>
        <w:tc>
          <w:tcPr>
            <w:tcW w:type="dxa" w:w="1728"/>
          </w:tcPr>
          <w:p>
            <w:r>
              <w:t>Sophisticated analysis, clear thesis, well-reasoned arguments</w:t>
            </w:r>
          </w:p>
        </w:tc>
        <w:tc>
          <w:tcPr>
            <w:tcW w:type="dxa" w:w="1728"/>
          </w:tcPr>
          <w:p>
            <w:r>
              <w:t>Good analysis with clear argument</w:t>
            </w:r>
          </w:p>
        </w:tc>
        <w:tc>
          <w:tcPr>
            <w:tcW w:type="dxa" w:w="1728"/>
          </w:tcPr>
          <w:p>
            <w:r>
              <w:t>Some analysis but superficial</w:t>
            </w:r>
          </w:p>
        </w:tc>
        <w:tc>
          <w:tcPr>
            <w:tcW w:type="dxa" w:w="1728"/>
          </w:tcPr>
          <w:p>
            <w:r>
              <w:t>Descriptive rather than analytical</w:t>
            </w:r>
          </w:p>
        </w:tc>
      </w:tr>
      <w:tr>
        <w:tc>
          <w:tcPr>
            <w:tcW w:type="dxa" w:w="1728"/>
          </w:tcPr>
          <w:p>
            <w:r>
              <w:t>Use of Evidence (10)</w:t>
            </w:r>
          </w:p>
        </w:tc>
        <w:tc>
          <w:tcPr>
            <w:tcW w:type="dxa" w:w="1728"/>
          </w:tcPr>
          <w:p>
            <w:r>
              <w:t>Excellent use of relevant evidence</w:t>
            </w:r>
          </w:p>
        </w:tc>
        <w:tc>
          <w:tcPr>
            <w:tcW w:type="dxa" w:w="1728"/>
          </w:tcPr>
          <w:p>
            <w:r>
              <w:t>Good evidence with some gaps</w:t>
            </w:r>
          </w:p>
        </w:tc>
        <w:tc>
          <w:tcPr>
            <w:tcW w:type="dxa" w:w="1728"/>
          </w:tcPr>
          <w:p>
            <w:r>
              <w:t>Limited evidence</w:t>
            </w:r>
          </w:p>
        </w:tc>
        <w:tc>
          <w:tcPr>
            <w:tcW w:type="dxa" w:w="1728"/>
          </w:tcPr>
          <w:p>
            <w:r>
              <w:t>Little to no supporting evidence</w:t>
            </w:r>
          </w:p>
        </w:tc>
      </w:tr>
      <w:tr>
        <w:tc>
          <w:tcPr>
            <w:tcW w:type="dxa" w:w="1728"/>
          </w:tcPr>
          <w:p>
            <w:r>
              <w:t>Structure &amp; Coherence (5)</w:t>
            </w:r>
          </w:p>
        </w:tc>
        <w:tc>
          <w:tcPr>
            <w:tcW w:type="dxa" w:w="1728"/>
          </w:tcPr>
          <w:p>
            <w:r>
              <w:t>Clear introduction, body, conclusion; logical flow</w:t>
            </w:r>
          </w:p>
        </w:tc>
        <w:tc>
          <w:tcPr>
            <w:tcW w:type="dxa" w:w="1728"/>
          </w:tcPr>
          <w:p>
            <w:r>
              <w:t>Generally well-structured</w:t>
            </w:r>
          </w:p>
        </w:tc>
        <w:tc>
          <w:tcPr>
            <w:tcW w:type="dxa" w:w="1728"/>
          </w:tcPr>
          <w:p>
            <w:r>
              <w:t>Some structure issues</w:t>
            </w:r>
          </w:p>
        </w:tc>
        <w:tc>
          <w:tcPr>
            <w:tcW w:type="dxa" w:w="1728"/>
          </w:tcPr>
          <w:p>
            <w:r>
              <w:t>Poor organization</w:t>
            </w:r>
          </w:p>
        </w:tc>
      </w:tr>
      <w:tr>
        <w:tc>
          <w:tcPr>
            <w:tcW w:type="dxa" w:w="1728"/>
          </w:tcPr>
          <w:p>
            <w:r>
              <w:t>Language &amp; Expression (5)</w:t>
            </w:r>
          </w:p>
        </w:tc>
        <w:tc>
          <w:tcPr>
            <w:tcW w:type="dxa" w:w="1728"/>
          </w:tcPr>
          <w:p>
            <w:r>
              <w:t>Clear, academic language; appropriate terminology</w:t>
            </w:r>
          </w:p>
        </w:tc>
        <w:tc>
          <w:tcPr>
            <w:tcW w:type="dxa" w:w="1728"/>
          </w:tcPr>
          <w:p>
            <w:r>
              <w:t>Generally clear expression</w:t>
            </w:r>
          </w:p>
        </w:tc>
        <w:tc>
          <w:tcPr>
            <w:tcW w:type="dxa" w:w="1728"/>
          </w:tcPr>
          <w:p>
            <w:r>
              <w:t>Some language issues</w:t>
            </w:r>
          </w:p>
        </w:tc>
        <w:tc>
          <w:tcPr>
            <w:tcW w:type="dxa" w:w="1728"/>
          </w:tcPr>
          <w:p>
            <w:r>
              <w:t>Significant language problems</w:t>
            </w:r>
          </w:p>
        </w:tc>
      </w:tr>
    </w:tbl>
    <w:p/>
    <w:p>
      <w:pPr>
        <w:jc w:val="center"/>
      </w:pPr>
      <w:r>
        <w:rPr>
          <w:b/>
        </w:rPr>
        <w:t>TOTAL: 125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