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HISE411: HISTORY SNR &amp; FET 4A</w:t>
      </w:r>
    </w:p>
    <w:p>
      <w:pPr>
        <w:jc w:val="center"/>
      </w:pPr>
      <w:r>
        <w:rPr>
          <w:b/>
          <w:sz w:val="24"/>
        </w:rPr>
        <w:t>(1st Opportunity)</w:t>
      </w:r>
    </w:p>
    <w:p>
      <w:pPr>
        <w:jc w:val="center"/>
      </w:pPr>
      <w:r>
        <w:rPr>
          <w:b/>
          <w:color w:val="C00000"/>
          <w:sz w:val="28"/>
        </w:rPr>
        <w:t>MEMORANDUM / MARKING GUIDE</w:t>
      </w:r>
    </w:p>
    <w:p/>
    <w:p>
      <w:r>
        <w:rPr>
          <w:b/>
          <w:sz w:val="28"/>
        </w:rPr>
        <w:t>QUESTION 1: The French Revolution - ANSWERS</w:t>
      </w:r>
    </w:p>
    <w:p>
      <w:r>
        <w:rPr>
          <w:i/>
        </w:rPr>
        <w:t>[25 marks]</w:t>
      </w:r>
    </w:p>
    <w:p>
      <w:r>
        <w:rPr>
          <w:b/>
        </w:rPr>
        <w:t xml:space="preserve">1.1 </w:t>
      </w:r>
      <w:r>
        <w:t>(2 marks)</w:t>
      </w:r>
    </w:p>
    <w:p>
      <w:r>
        <w:rPr>
          <w:i/>
        </w:rPr>
        <w:t>Question: According to Robespierre in Source A, what are the two essential components of a popular government during a revolution?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Virtue</w:t>
      </w:r>
    </w:p>
    <w:p>
      <w:pPr>
        <w:pStyle w:val="ListBullet"/>
      </w:pPr>
      <w:r>
        <w:rPr>
          <w:color w:val="008000"/>
        </w:rPr>
        <w:t>• Terror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1.2 </w:t>
      </w:r>
      <w:r>
        <w:t>(2 marks)</w:t>
      </w:r>
    </w:p>
    <w:p>
      <w:r>
        <w:rPr>
          <w:i/>
        </w:rPr>
        <w:t>Question: Identify two elements in the cartoon that suggest King Louis XVI's fear and guilt.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Exaggerated facial expressions</w:t>
      </w:r>
    </w:p>
    <w:p>
      <w:pPr>
        <w:pStyle w:val="ListBullet"/>
      </w:pPr>
      <w:r>
        <w:rPr>
          <w:color w:val="008000"/>
        </w:rPr>
        <w:t>• Placards held by the crowd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1.3 </w:t>
      </w:r>
      <w:r>
        <w:t>(2 marks)</w:t>
      </w:r>
    </w:p>
    <w:p>
      <w:r>
        <w:rPr>
          <w:i/>
        </w:rPr>
        <w:t>Question: What emotions does Madame Roland express in her memoir regarding the state of the Revolution?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Heavy heart</w:t>
      </w:r>
    </w:p>
    <w:p>
      <w:pPr>
        <w:pStyle w:val="ListBullet"/>
      </w:pPr>
      <w:r>
        <w:rPr>
          <w:color w:val="008000"/>
        </w:rPr>
        <w:t>• Disappointment with the violence and chaos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2.1 </w:t>
      </w:r>
      <w:r>
        <w:t>(4 marks)</w:t>
      </w:r>
    </w:p>
    <w:p>
      <w:r>
        <w:rPr>
          <w:i/>
        </w:rPr>
        <w:t>Question: Explain Robespierre's rationale for the use of terror during the Revolution as described in Source A.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Terror is necessary to control the enemies of the Republic</w:t>
      </w:r>
    </w:p>
    <w:p>
      <w:pPr>
        <w:pStyle w:val="ListBullet"/>
      </w:pPr>
      <w:r>
        <w:rPr>
          <w:color w:val="008000"/>
        </w:rPr>
        <w:t>• Without terror, virtue is powerless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2.2 </w:t>
      </w:r>
      <w:r>
        <w:t>(3 marks)</w:t>
      </w:r>
    </w:p>
    <w:p>
      <w:r>
        <w:rPr>
          <w:i/>
        </w:rPr>
        <w:t>Question: What does the political cartoon in Source B imply about the public perception of King Louis XVI during the Revolution?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The king is seen as a traitor</w:t>
      </w:r>
    </w:p>
    <w:p>
      <w:pPr>
        <w:pStyle w:val="ListBullet"/>
      </w:pPr>
      <w:r>
        <w:rPr>
          <w:color w:val="008000"/>
        </w:rPr>
        <w:t>• There is public outrage against the monarchy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2.3 </w:t>
      </w:r>
      <w:r>
        <w:t>(3 marks)</w:t>
      </w:r>
    </w:p>
    <w:p>
      <w:r>
        <w:rPr>
          <w:i/>
        </w:rPr>
        <w:t>Question: Discuss the significance of Madame Roland's arrest in the context of the Revolution as depicted in Source C.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Arrest indicates the spread of fear and chaos</w:t>
      </w:r>
    </w:p>
    <w:p>
      <w:pPr>
        <w:pStyle w:val="ListBullet"/>
      </w:pPr>
      <w:r>
        <w:rPr>
          <w:color w:val="008000"/>
        </w:rPr>
        <w:t>• Highlights the betrayal of revolutionary principles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3.1 </w:t>
      </w:r>
      <w:r>
        <w:t>(5 marks)</w:t>
      </w:r>
    </w:p>
    <w:p>
      <w:r>
        <w:rPr>
          <w:i/>
        </w:rPr>
        <w:t>Question: Analyze the potential bias in Robespierre's speech. How might his position influence his perspective on virtue and terror?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As a revolutionary leader, he might justify harsh measures</w:t>
      </w:r>
    </w:p>
    <w:p>
      <w:pPr>
        <w:pStyle w:val="ListBullet"/>
      </w:pPr>
      <w:r>
        <w:rPr>
          <w:color w:val="008000"/>
        </w:rPr>
        <w:t>• His stance could be influenced by the need to maintain control</w:t>
      </w:r>
    </w:p>
    <w:p>
      <w:r>
        <w:rPr>
          <w:sz w:val="20"/>
        </w:rPr>
        <w:t>Cognitive Level: 3</w:t>
      </w:r>
    </w:p>
    <w:p/>
    <w:p>
      <w:r>
        <w:rPr>
          <w:b/>
        </w:rPr>
        <w:t xml:space="preserve">3.2 </w:t>
      </w:r>
      <w:r>
        <w:t>(5 marks)</w:t>
      </w:r>
    </w:p>
    <w:p>
      <w:r>
        <w:rPr>
          <w:i/>
        </w:rPr>
        <w:t>Question: Evaluate the reliability of Madame Roland's account in Source C considering her personal circumstances.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Her arrest might make her account more emotional</w:t>
      </w:r>
    </w:p>
    <w:p>
      <w:pPr>
        <w:pStyle w:val="ListBullet"/>
      </w:pPr>
      <w:r>
        <w:rPr>
          <w:color w:val="008000"/>
        </w:rPr>
        <w:t>• Personal bias due to her disappointment with the revolution</w:t>
      </w:r>
    </w:p>
    <w:p>
      <w:r>
        <w:rPr>
          <w:sz w:val="20"/>
        </w:rPr>
        <w:t>Cognitive Level: 3</w:t>
      </w:r>
    </w:p>
    <w:p/>
    <w:p>
      <w:r>
        <w:rPr>
          <w:b/>
        </w:rPr>
        <w:t xml:space="preserve">4.1 </w:t>
      </w:r>
      <w:r>
        <w:t>(8 marks)</w:t>
      </w:r>
    </w:p>
    <w:p>
      <w:r>
        <w:rPr>
          <w:i/>
        </w:rPr>
        <w:t>Question: Compare the different attitudes towards the Revolution reflected in Sources A, B, and C. How do these perspectives illustrate the complexities of the French Revolution?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Source A shows justification of terror as necessary</w:t>
      </w:r>
    </w:p>
    <w:p>
      <w:pPr>
        <w:pStyle w:val="ListBullet"/>
      </w:pPr>
      <w:r>
        <w:rPr>
          <w:color w:val="008000"/>
        </w:rPr>
        <w:t>• Source B reflects public disillusionment with the monarchy</w:t>
      </w:r>
    </w:p>
    <w:p>
      <w:pPr>
        <w:pStyle w:val="ListBullet"/>
      </w:pPr>
      <w:r>
        <w:rPr>
          <w:color w:val="008000"/>
        </w:rPr>
        <w:t>• Source C highlights the betrayal of revolutionary ideals</w:t>
      </w:r>
    </w:p>
    <w:p>
      <w:pPr>
        <w:pStyle w:val="ListBullet"/>
      </w:pPr>
      <w:r>
        <w:rPr>
          <w:color w:val="008000"/>
        </w:rPr>
        <w:t>• These sources together illustrate the diverse and conflicting views during the Revolution</w:t>
      </w:r>
    </w:p>
    <w:p>
      <w:r>
        <w:rPr>
          <w:sz w:val="20"/>
        </w:rPr>
        <w:t>Cognitive Level: 4</w:t>
      </w:r>
    </w:p>
    <w:p/>
    <w:p>
      <w:r>
        <w:t>____________________________________________________________</w:t>
      </w:r>
    </w:p>
    <w:p>
      <w:r>
        <w:rPr>
          <w:b/>
          <w:sz w:val="28"/>
        </w:rPr>
        <w:t>QUESTION 2: World War I Causes - ANSWERS</w:t>
      </w:r>
    </w:p>
    <w:p>
      <w:r>
        <w:rPr>
          <w:i/>
        </w:rPr>
        <w:t>[25 marks]</w:t>
      </w:r>
    </w:p>
    <w:p>
      <w:r>
        <w:rPr>
          <w:b/>
        </w:rPr>
        <w:t xml:space="preserve">1.1 </w:t>
      </w:r>
      <w:r>
        <w:t>(2 marks)</w:t>
      </w:r>
    </w:p>
    <w:p>
      <w:r>
        <w:rPr>
          <w:i/>
        </w:rPr>
        <w:t>Question: Identify two key reasons Bismarck gives for maintaining a balance of power in Europe.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To prevent any one nation from becoming too dominant</w:t>
      </w:r>
    </w:p>
    <w:p>
      <w:pPr>
        <w:pStyle w:val="ListBullet"/>
      </w:pPr>
      <w:r>
        <w:rPr>
          <w:color w:val="008000"/>
        </w:rPr>
        <w:t>• To preserve peace and stability on the continent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1.2 </w:t>
      </w:r>
      <w:r>
        <w:t>(2 marks)</w:t>
      </w:r>
    </w:p>
    <w:p>
      <w:r>
        <w:rPr>
          <w:i/>
        </w:rPr>
        <w:t>Question: What concern does Sir Edward Grey express regarding Germany in his letter?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Germany's military mobilization</w:t>
      </w:r>
    </w:p>
    <w:p>
      <w:pPr>
        <w:pStyle w:val="ListBullet"/>
      </w:pPr>
      <w:r>
        <w:rPr>
          <w:color w:val="008000"/>
        </w:rPr>
        <w:t>• Potential for a large-scale war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2.1 </w:t>
      </w:r>
      <w:r>
        <w:t>(3 marks)</w:t>
      </w:r>
    </w:p>
    <w:p>
      <w:r>
        <w:rPr>
          <w:i/>
        </w:rPr>
        <w:t>Question: Explain Bismarck's rationale for advocating a system of alliances in Europe.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Alliances create a deterrent against aggression</w:t>
      </w:r>
    </w:p>
    <w:p>
      <w:pPr>
        <w:pStyle w:val="ListBullet"/>
      </w:pPr>
      <w:r>
        <w:rPr>
          <w:color w:val="008000"/>
        </w:rPr>
        <w:t>• Maintain equilibrium among European powers</w:t>
      </w:r>
    </w:p>
    <w:p>
      <w:pPr>
        <w:pStyle w:val="ListBullet"/>
      </w:pPr>
      <w:r>
        <w:rPr>
          <w:color w:val="008000"/>
        </w:rPr>
        <w:t>• Prevent destabilizing conflicts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2.2 </w:t>
      </w:r>
      <w:r>
        <w:t>(4 marks)</w:t>
      </w:r>
    </w:p>
    <w:p>
      <w:r>
        <w:rPr>
          <w:i/>
        </w:rPr>
        <w:t>Question: Interpret the symbolism of 'Dropping the Pilot' in relation to changes in German foreign policy.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Bismarck as a stabilizing force in foreign policy</w:t>
      </w:r>
    </w:p>
    <w:p>
      <w:pPr>
        <w:pStyle w:val="ListBullet"/>
      </w:pPr>
      <w:r>
        <w:rPr>
          <w:color w:val="008000"/>
        </w:rPr>
        <w:t>• Kaiser Wilhelm II's dismissal of cautious diplomacy</w:t>
      </w:r>
    </w:p>
    <w:p>
      <w:pPr>
        <w:pStyle w:val="ListBullet"/>
      </w:pPr>
      <w:r>
        <w:rPr>
          <w:color w:val="008000"/>
        </w:rPr>
        <w:t>• Shift towards more aggressive policies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3.1 </w:t>
      </w:r>
      <w:r>
        <w:t>(5 marks)</w:t>
      </w:r>
    </w:p>
    <w:p>
      <w:r>
        <w:rPr>
          <w:i/>
        </w:rPr>
        <w:t>Question: Analyze the perspective and potential bias of John Tenniel's cartoon 'Dropping the Pilot'.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Critical of Kaiser Wilhelm II's leadership</w:t>
      </w:r>
    </w:p>
    <w:p>
      <w:pPr>
        <w:pStyle w:val="ListBullet"/>
      </w:pPr>
      <w:r>
        <w:rPr>
          <w:color w:val="008000"/>
        </w:rPr>
        <w:t>• Nostalgic view of Bismarck's diplomacy</w:t>
      </w:r>
    </w:p>
    <w:p>
      <w:pPr>
        <w:pStyle w:val="ListBullet"/>
      </w:pPr>
      <w:r>
        <w:rPr>
          <w:color w:val="008000"/>
        </w:rPr>
        <w:t>• Reflects British concerns about German militarism</w:t>
      </w:r>
    </w:p>
    <w:p>
      <w:r>
        <w:rPr>
          <w:sz w:val="20"/>
        </w:rPr>
        <w:t>Cognitive Level: 3</w:t>
      </w:r>
    </w:p>
    <w:p/>
    <w:p>
      <w:r>
        <w:rPr>
          <w:b/>
        </w:rPr>
        <w:t xml:space="preserve">4.1 </w:t>
      </w:r>
      <w:r>
        <w:t>(8 marks)</w:t>
      </w:r>
    </w:p>
    <w:p>
      <w:r>
        <w:rPr>
          <w:i/>
        </w:rPr>
        <w:t>Question: Compare and contrast how Sources A, B, and C depict the importance of diplomacy and alliances in the lead-up to World War I.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Source A emphasizes alliances as a means of preventing dominance</w:t>
      </w:r>
    </w:p>
    <w:p>
      <w:pPr>
        <w:pStyle w:val="ListBullet"/>
      </w:pPr>
      <w:r>
        <w:rPr>
          <w:color w:val="008000"/>
        </w:rPr>
        <w:t>• Source B suggests a shift away from Bismarck's diplomatic approach</w:t>
      </w:r>
    </w:p>
    <w:p>
      <w:pPr>
        <w:pStyle w:val="ListBullet"/>
      </w:pPr>
      <w:r>
        <w:rPr>
          <w:color w:val="008000"/>
        </w:rPr>
        <w:t>• Source C highlights the failure of diplomacy in preventing war</w:t>
      </w:r>
    </w:p>
    <w:p>
      <w:pPr>
        <w:pStyle w:val="ListBullet"/>
      </w:pPr>
      <w:r>
        <w:rPr>
          <w:color w:val="008000"/>
        </w:rPr>
        <w:t>• All sources reflect concerns about power dynamics and the risk of conflict</w:t>
      </w:r>
    </w:p>
    <w:p>
      <w:r>
        <w:rPr>
          <w:sz w:val="20"/>
        </w:rPr>
        <w:t>Cognitive Level: 4</w:t>
      </w:r>
    </w:p>
    <w:p/>
    <w:p>
      <w:r>
        <w:t>____________________________________________________________</w:t>
      </w:r>
    </w:p>
    <w:p>
      <w:r>
        <w:rPr>
          <w:b/>
          <w:sz w:val="28"/>
        </w:rPr>
        <w:t>QUESTION 3: METHODOLOGY - MARKING GUIDE</w:t>
      </w:r>
    </w:p>
    <w:p>
      <w:r>
        <w:rPr>
          <w:i/>
        </w:rPr>
        <w:t>[25 marks]</w:t>
      </w:r>
    </w:p>
    <w:p>
      <w:r>
        <w:rPr>
          <w:b/>
        </w:rPr>
        <w:t>Detailed Marking Rubric: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3 Marks (Excellent)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2 Marks (Good)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1 Mark (Basic)</w:t>
            </w:r>
          </w:p>
        </w:tc>
      </w:tr>
      <w:tr>
        <w:tc>
          <w:tcPr>
            <w:tcW w:type="dxa" w:w="2160"/>
          </w:tcPr>
          <w:p>
            <w:r>
              <w:t>Lesson Steps</w:t>
            </w:r>
          </w:p>
        </w:tc>
        <w:tc>
          <w:tcPr>
            <w:tcW w:type="dxa" w:w="2160"/>
          </w:tcPr>
          <w:p>
            <w:r>
              <w:t>Clear, detailed steps with logical progression</w:t>
            </w:r>
          </w:p>
        </w:tc>
        <w:tc>
          <w:tcPr>
            <w:tcW w:type="dxa" w:w="2160"/>
          </w:tcPr>
          <w:p>
            <w:r>
              <w:t>Adequate steps but lacks detail</w:t>
            </w:r>
          </w:p>
        </w:tc>
        <w:tc>
          <w:tcPr>
            <w:tcW w:type="dxa" w:w="2160"/>
          </w:tcPr>
          <w:p>
            <w:r>
              <w:t>Minimal or unclear steps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Varied, appropriate resources identified</w:t>
            </w:r>
          </w:p>
        </w:tc>
        <w:tc>
          <w:tcPr>
            <w:tcW w:type="dxa" w:w="2160"/>
          </w:tcPr>
          <w:p>
            <w:r>
              <w:t>Some resources mentioned</w:t>
            </w:r>
          </w:p>
        </w:tc>
        <w:tc>
          <w:tcPr>
            <w:tcW w:type="dxa" w:w="2160"/>
          </w:tcPr>
          <w:p>
            <w:r>
              <w:t>Limited resource identification</w:t>
            </w:r>
          </w:p>
        </w:tc>
      </w:tr>
      <w:tr>
        <w:tc>
          <w:tcPr>
            <w:tcW w:type="dxa" w:w="2160"/>
          </w:tcPr>
          <w:p>
            <w:r>
              <w:t>Aim &amp; Outcomes</w:t>
            </w:r>
          </w:p>
        </w:tc>
        <w:tc>
          <w:tcPr>
            <w:tcW w:type="dxa" w:w="2160"/>
          </w:tcPr>
          <w:p>
            <w:r>
              <w:t>Clear, measurable learning outcomes</w:t>
            </w:r>
          </w:p>
        </w:tc>
        <w:tc>
          <w:tcPr>
            <w:tcW w:type="dxa" w:w="2160"/>
          </w:tcPr>
          <w:p>
            <w:r>
              <w:t>Outcomes present but vague</w:t>
            </w:r>
          </w:p>
        </w:tc>
        <w:tc>
          <w:tcPr>
            <w:tcW w:type="dxa" w:w="2160"/>
          </w:tcPr>
          <w:p>
            <w:r>
              <w:t>Unclear or missing outcomes</w:t>
            </w:r>
          </w:p>
        </w:tc>
      </w:tr>
      <w:tr>
        <w:tc>
          <w:tcPr>
            <w:tcW w:type="dxa" w:w="2160"/>
          </w:tcPr>
          <w:p>
            <w:r>
              <w:t>Historical Skills</w:t>
            </w:r>
          </w:p>
        </w:tc>
        <w:tc>
          <w:tcPr>
            <w:tcW w:type="dxa" w:w="2160"/>
          </w:tcPr>
          <w:p>
            <w:r>
              <w:t>Multiple skills integrated effectively</w:t>
            </w:r>
          </w:p>
        </w:tc>
        <w:tc>
          <w:tcPr>
            <w:tcW w:type="dxa" w:w="2160"/>
          </w:tcPr>
          <w:p>
            <w:r>
              <w:t>Some skills mentioned</w:t>
            </w:r>
          </w:p>
        </w:tc>
        <w:tc>
          <w:tcPr>
            <w:tcW w:type="dxa" w:w="2160"/>
          </w:tcPr>
          <w:p>
            <w:r>
              <w:t>Limited skill integration</w:t>
            </w:r>
          </w:p>
        </w:tc>
      </w:tr>
      <w:tr>
        <w:tc>
          <w:tcPr>
            <w:tcW w:type="dxa" w:w="2160"/>
          </w:tcPr>
          <w:p>
            <w:r>
              <w:t>Classroom Management</w:t>
            </w:r>
          </w:p>
        </w:tc>
        <w:tc>
          <w:tcPr>
            <w:tcW w:type="dxa" w:w="2160"/>
          </w:tcPr>
          <w:p>
            <w:r>
              <w:t>Detailed strategies for diverse learners</w:t>
            </w:r>
          </w:p>
        </w:tc>
        <w:tc>
          <w:tcPr>
            <w:tcW w:type="dxa" w:w="2160"/>
          </w:tcPr>
          <w:p>
            <w:r>
              <w:t>Basic management strategies</w:t>
            </w:r>
          </w:p>
        </w:tc>
        <w:tc>
          <w:tcPr>
            <w:tcW w:type="dxa" w:w="2160"/>
          </w:tcPr>
          <w:p>
            <w:r>
              <w:t>Minimal consideration</w:t>
            </w:r>
          </w:p>
        </w:tc>
      </w:tr>
    </w:tbl>
    <w:p/>
    <w:p>
      <w:r>
        <w:rPr>
          <w:b/>
        </w:rPr>
        <w:t>Marking Notes:</w:t>
      </w:r>
    </w:p>
    <w:p>
      <w:pPr>
        <w:pStyle w:val="ListBullet"/>
      </w:pPr>
      <w:r>
        <w:t>• Award marks holistically based on overall quality</w:t>
      </w:r>
    </w:p>
    <w:p>
      <w:pPr>
        <w:pStyle w:val="ListBullet"/>
      </w:pPr>
      <w:r>
        <w:t>• Consider creativity and practical applicability</w:t>
      </w:r>
    </w:p>
    <w:p>
      <w:pPr>
        <w:pStyle w:val="ListBullet"/>
      </w:pPr>
      <w:r>
        <w:t>• Historical accuracy of content is essential</w:t>
      </w:r>
    </w:p>
    <w:p>
      <w:r>
        <w:t>____________________________________________________________</w:t>
      </w:r>
    </w:p>
    <w:p>
      <w:r>
        <w:rPr>
          <w:b/>
          <w:sz w:val="28"/>
        </w:rPr>
        <w:t>QUESTION 4: ESSAY - MARKING MATRIX</w:t>
      </w:r>
    </w:p>
    <w:p>
      <w:r>
        <w:rPr>
          <w:i/>
        </w:rPr>
        <w:t>[50 marks]</w:t>
      </w:r>
    </w:p>
    <w:p>
      <w:r>
        <w:rPr>
          <w:b/>
        </w:rPr>
        <w:t xml:space="preserve">Question: </w:t>
      </w:r>
      <w:r>
        <w:t>Evaluate the extent to which nationalism was the primary driving force behind the political changes in Europe during the 19th century, considering other contributing factors.</w:t>
      </w:r>
    </w:p>
    <w:p/>
    <w:p>
      <w:r>
        <w:rPr>
          <w:b/>
          <w:color w:val="C00000"/>
        </w:rPr>
        <w:t>ESSAY ASSESSMENT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DE9D9"/>
          </w:tcPr>
          <w:p>
            <w:r>
              <w:rPr>
                <w:b/>
              </w:rPr>
              <w:t>Criterion (Weight)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Excellent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Good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Satisfactory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Needs Improvement</w:t>
            </w:r>
          </w:p>
        </w:tc>
      </w:tr>
      <w:tr>
        <w:tc>
          <w:tcPr>
            <w:tcW w:type="dxa" w:w="1728"/>
          </w:tcPr>
          <w:p>
            <w:r>
              <w:t>Content &amp; Knowledge</w:t>
              <w:br/>
              <w:t>(15 marks)</w:t>
            </w:r>
          </w:p>
        </w:tc>
        <w:tc>
          <w:tcPr>
            <w:tcW w:type="dxa" w:w="1728"/>
          </w:tcPr>
          <w:p>
            <w:r>
              <w:t>[13-15]</w:t>
              <w:br/>
              <w:t>Comprehensive knowledge, accurate facts, nuanced understanding of nationalism and its impact within the broader European political context.</w:t>
            </w:r>
          </w:p>
        </w:tc>
        <w:tc>
          <w:tcPr>
            <w:tcW w:type="dxa" w:w="1728"/>
          </w:tcPr>
          <w:p>
            <w:r>
              <w:t>[10-12]</w:t>
              <w:br/>
              <w:t>Good knowledge with minor gaps, demonstrating an understanding of key events and figures related to nationalism.</w:t>
            </w:r>
          </w:p>
        </w:tc>
        <w:tc>
          <w:tcPr>
            <w:tcW w:type="dxa" w:w="1728"/>
          </w:tcPr>
          <w:p>
            <w:r>
              <w:t>[7-9]</w:t>
              <w:br/>
              <w:t>Basic knowledge, some inaccuracies, with a general understanding of the period.</w:t>
            </w:r>
          </w:p>
        </w:tc>
        <w:tc>
          <w:tcPr>
            <w:tcW w:type="dxa" w:w="1728"/>
          </w:tcPr>
          <w:p>
            <w:r>
              <w:t>[0-6]</w:t>
              <w:br/>
              <w:t>Limited knowledge, significant gaps, and misunderstandings of the role of nationalism in 19th century Europe.</w:t>
            </w:r>
          </w:p>
        </w:tc>
      </w:tr>
      <w:tr>
        <w:tc>
          <w:tcPr>
            <w:tcW w:type="dxa" w:w="1728"/>
          </w:tcPr>
          <w:p>
            <w:r>
              <w:t>Analysis &amp; Argumentation</w:t>
              <w:br/>
              <w:t>(15 marks)</w:t>
            </w:r>
          </w:p>
        </w:tc>
        <w:tc>
          <w:tcPr>
            <w:tcW w:type="dxa" w:w="1728"/>
          </w:tcPr>
          <w:p>
            <w:r>
              <w:t>[13-15]</w:t>
              <w:br/>
              <w:t>Sophisticated analysis, clear thesis, and well-reasoned arguments evaluating nationalism and other factors.</w:t>
            </w:r>
          </w:p>
        </w:tc>
        <w:tc>
          <w:tcPr>
            <w:tcW w:type="dxa" w:w="1728"/>
          </w:tcPr>
          <w:p>
            <w:r>
              <w:t>[10-12]</w:t>
              <w:br/>
              <w:t>Good analysis with clear argument, addressing nationalism and other influences.</w:t>
            </w:r>
          </w:p>
        </w:tc>
        <w:tc>
          <w:tcPr>
            <w:tcW w:type="dxa" w:w="1728"/>
          </w:tcPr>
          <w:p>
            <w:r>
              <w:t>[7-9]</w:t>
              <w:br/>
              <w:t>Some analysis but superficial, with limited exploration of alternative factors.</w:t>
            </w:r>
          </w:p>
        </w:tc>
        <w:tc>
          <w:tcPr>
            <w:tcW w:type="dxa" w:w="1728"/>
          </w:tcPr>
          <w:p>
            <w:r>
              <w:t>[0-6]</w:t>
              <w:br/>
              <w:t>Descriptive rather than analytical, lacking a clear thesis or exploration of causes.</w:t>
            </w:r>
          </w:p>
        </w:tc>
      </w:tr>
      <w:tr>
        <w:tc>
          <w:tcPr>
            <w:tcW w:type="dxa" w:w="1728"/>
          </w:tcPr>
          <w:p>
            <w:r>
              <w:t>Use of Evidence</w:t>
              <w:br/>
              <w:t>(10 marks)</w:t>
            </w:r>
          </w:p>
        </w:tc>
        <w:tc>
          <w:tcPr>
            <w:tcW w:type="dxa" w:w="1728"/>
          </w:tcPr>
          <w:p>
            <w:r>
              <w:t>[9-10]</w:t>
              <w:br/>
              <w:t>Excellent use of relevant evidence, including specific examples of political changes attributed to nationalism and other factors.</w:t>
            </w:r>
          </w:p>
        </w:tc>
        <w:tc>
          <w:tcPr>
            <w:tcW w:type="dxa" w:w="1728"/>
          </w:tcPr>
          <w:p>
            <w:r>
              <w:t>[7-8]</w:t>
              <w:br/>
              <w:t>Good evidence with some gaps, using examples to support arguments.</w:t>
            </w:r>
          </w:p>
        </w:tc>
        <w:tc>
          <w:tcPr>
            <w:tcW w:type="dxa" w:w="1728"/>
          </w:tcPr>
          <w:p>
            <w:r>
              <w:t>[5-6]</w:t>
              <w:br/>
              <w:t>Limited evidence, relying on generalizations.</w:t>
            </w:r>
          </w:p>
        </w:tc>
        <w:tc>
          <w:tcPr>
            <w:tcW w:type="dxa" w:w="1728"/>
          </w:tcPr>
          <w:p>
            <w:r>
              <w:t>[0-4]</w:t>
              <w:br/>
              <w:t>Little to no supporting evidence, failing to substantiate claims.</w:t>
            </w:r>
          </w:p>
        </w:tc>
      </w:tr>
      <w:tr>
        <w:tc>
          <w:tcPr>
            <w:tcW w:type="dxa" w:w="1728"/>
          </w:tcPr>
          <w:p>
            <w:r>
              <w:t>Structure &amp; Coherence</w:t>
              <w:br/>
              <w:t>(5 marks)</w:t>
            </w:r>
          </w:p>
        </w:tc>
        <w:tc>
          <w:tcPr>
            <w:tcW w:type="dxa" w:w="1728"/>
          </w:tcPr>
          <w:p>
            <w:r>
              <w:t>[5]</w:t>
              <w:br/>
              <w:t>Clear introduction, body, conclusion; logical flow that enhances the argument.</w:t>
            </w:r>
          </w:p>
        </w:tc>
        <w:tc>
          <w:tcPr>
            <w:tcW w:type="dxa" w:w="1728"/>
          </w:tcPr>
          <w:p>
            <w:r>
              <w:t>[4]</w:t>
              <w:br/>
              <w:t>Generally well-structured, with minor issues in flow or coherence.</w:t>
            </w:r>
          </w:p>
        </w:tc>
        <w:tc>
          <w:tcPr>
            <w:tcW w:type="dxa" w:w="1728"/>
          </w:tcPr>
          <w:p>
            <w:r>
              <w:t>[3]</w:t>
              <w:br/>
              <w:t>Some structure issues, affecting clarity of argument.</w:t>
            </w:r>
          </w:p>
        </w:tc>
        <w:tc>
          <w:tcPr>
            <w:tcW w:type="dxa" w:w="1728"/>
          </w:tcPr>
          <w:p>
            <w:r>
              <w:t>[0-2]</w:t>
              <w:br/>
              <w:t>Poor organization, making the essay difficult to follow.</w:t>
            </w:r>
          </w:p>
        </w:tc>
      </w:tr>
      <w:tr>
        <w:tc>
          <w:tcPr>
            <w:tcW w:type="dxa" w:w="1728"/>
          </w:tcPr>
          <w:p>
            <w:r>
              <w:t>Language &amp; Expression</w:t>
              <w:br/>
              <w:t>(5 marks)</w:t>
            </w:r>
          </w:p>
        </w:tc>
        <w:tc>
          <w:tcPr>
            <w:tcW w:type="dxa" w:w="1728"/>
          </w:tcPr>
          <w:p>
            <w:r>
              <w:t>[5]</w:t>
              <w:br/>
              <w:t>Clear, academic language; appropriate terminology that enhances clarity.</w:t>
            </w:r>
          </w:p>
        </w:tc>
        <w:tc>
          <w:tcPr>
            <w:tcW w:type="dxa" w:w="1728"/>
          </w:tcPr>
          <w:p>
            <w:r>
              <w:t>[4]</w:t>
              <w:br/>
              <w:t>Generally clear expression, with minor language issues.</w:t>
            </w:r>
          </w:p>
        </w:tc>
        <w:tc>
          <w:tcPr>
            <w:tcW w:type="dxa" w:w="1728"/>
          </w:tcPr>
          <w:p>
            <w:r>
              <w:t>[3]</w:t>
              <w:br/>
              <w:t>Some language issues, affecting clarity.</w:t>
            </w:r>
          </w:p>
        </w:tc>
        <w:tc>
          <w:tcPr>
            <w:tcW w:type="dxa" w:w="1728"/>
          </w:tcPr>
          <w:p>
            <w:r>
              <w:t>[0-2]</w:t>
              <w:br/>
              <w:t>Significant language problems that obscure the meaning.</w:t>
            </w:r>
          </w:p>
        </w:tc>
      </w:tr>
    </w:tbl>
    <w:p/>
    <w:p>
      <w:r>
        <w:rPr>
          <w:b/>
        </w:rPr>
        <w:t>Essay Marking Guidelines:</w:t>
      </w:r>
    </w:p>
    <w:p>
      <w:pPr>
        <w:pStyle w:val="ListBullet"/>
      </w:pPr>
      <w:r>
        <w:t>1. Read the entire essay before assigning marks</w:t>
      </w:r>
    </w:p>
    <w:p>
      <w:pPr>
        <w:pStyle w:val="ListBullet"/>
      </w:pPr>
      <w:r>
        <w:t>2. Assess each criterion independently using the matrix</w:t>
      </w:r>
    </w:p>
    <w:p>
      <w:pPr>
        <w:pStyle w:val="ListBullet"/>
      </w:pPr>
      <w:r>
        <w:t>3. Use the full range of marks within each level</w:t>
      </w:r>
    </w:p>
    <w:p>
      <w:pPr>
        <w:pStyle w:val="ListBullet"/>
      </w:pPr>
      <w:r>
        <w:t>4. Provide written feedback highlighting strengths and areas for improvement</w:t>
      </w:r>
    </w:p>
    <w:p>
      <w:pPr>
        <w:pStyle w:val="ListBullet"/>
      </w:pPr>
      <w:r>
        <w:t>5. Total marks = sum of all criteria scores</w:t>
      </w:r>
    </w:p>
    <w:p/>
    <w:p>
      <w:r>
        <w:rPr>
          <w:b/>
        </w:rPr>
        <w:t>Mark Calculation: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Content &amp; Knowledge (max 15)</w:t>
            </w:r>
          </w:p>
        </w:tc>
        <w:tc>
          <w:tcPr>
            <w:tcW w:type="dxa" w:w="4320"/>
          </w:tcPr>
          <w:p>
            <w:r>
              <w:t>_____ / 15</w:t>
            </w:r>
          </w:p>
        </w:tc>
      </w:tr>
      <w:tr>
        <w:tc>
          <w:tcPr>
            <w:tcW w:type="dxa" w:w="4320"/>
          </w:tcPr>
          <w:p>
            <w:r>
              <w:t>Analysis &amp; Argumentation (max 15)</w:t>
            </w:r>
          </w:p>
        </w:tc>
        <w:tc>
          <w:tcPr>
            <w:tcW w:type="dxa" w:w="4320"/>
          </w:tcPr>
          <w:p>
            <w:r>
              <w:t>_____ / 15</w:t>
            </w:r>
          </w:p>
        </w:tc>
      </w:tr>
      <w:tr>
        <w:tc>
          <w:tcPr>
            <w:tcW w:type="dxa" w:w="4320"/>
          </w:tcPr>
          <w:p>
            <w:r>
              <w:t>Use of Evidence (max 10)</w:t>
            </w:r>
          </w:p>
        </w:tc>
        <w:tc>
          <w:tcPr>
            <w:tcW w:type="dxa" w:w="4320"/>
          </w:tcPr>
          <w:p>
            <w:r>
              <w:t>_____ / 10</w:t>
            </w:r>
          </w:p>
        </w:tc>
      </w:tr>
      <w:tr>
        <w:tc>
          <w:tcPr>
            <w:tcW w:type="dxa" w:w="4320"/>
          </w:tcPr>
          <w:p>
            <w:r>
              <w:t>Structure &amp; Coherence (max 5)</w:t>
            </w:r>
          </w:p>
        </w:tc>
        <w:tc>
          <w:tcPr>
            <w:tcW w:type="dxa" w:w="4320"/>
          </w:tcPr>
          <w:p>
            <w:r>
              <w:t>_____ / 5</w:t>
            </w:r>
          </w:p>
        </w:tc>
      </w:tr>
      <w:tr>
        <w:tc>
          <w:tcPr>
            <w:tcW w:type="dxa" w:w="4320"/>
          </w:tcPr>
          <w:p>
            <w:r>
              <w:t>Language &amp; Expression (max 5)</w:t>
            </w:r>
          </w:p>
        </w:tc>
        <w:tc>
          <w:tcPr>
            <w:tcW w:type="dxa" w:w="4320"/>
          </w:tcPr>
          <w:p>
            <w:r>
              <w:t>_____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_____ / 50</w:t>
            </w:r>
          </w:p>
        </w:tc>
      </w:tr>
    </w:tbl>
    <w:p/>
    <w:p>
      <w:r>
        <w:t>____________________________________________________________</w:t>
      </w:r>
    </w:p>
    <w:p>
      <w:pPr>
        <w:jc w:val="center"/>
      </w:pPr>
      <w:r>
        <w:rPr>
          <w:b/>
        </w:rPr>
        <w:t>TOTAL EXAM MARKS: 125</w:t>
      </w:r>
    </w:p>
    <w:p>
      <w:pPr>
        <w:jc w:val="center"/>
      </w:pPr>
      <w:r>
        <w:rPr>
          <w:b/>
          <w:color w:val="C00000"/>
        </w:rPr>
        <w:t>CONFIDENTIAL - FOR EXAMINER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