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HISE411: HISTORY SNR &amp; FET 4A</w:t>
      </w:r>
    </w:p>
    <w:p>
      <w:pPr>
        <w:jc w:val="center"/>
      </w:pPr>
      <w:r>
        <w:rPr>
          <w:b/>
          <w:color w:val="C00000"/>
          <w:sz w:val="28"/>
        </w:rPr>
        <w:t>MEMORANDUM / MARKING GUIDE</w:t>
      </w:r>
    </w:p>
    <w:p/>
    <w:p>
      <w:r>
        <w:rPr>
          <w:b/>
          <w:sz w:val="28"/>
        </w:rPr>
        <w:t>QUESTION 1: World War II: The Holocaust - ANSWERS</w:t>
      </w:r>
    </w:p>
    <w:p>
      <w:r>
        <w:rPr>
          <w:i/>
        </w:rPr>
        <w:t>[25 marks]</w:t>
      </w:r>
    </w:p>
    <w:p>
      <w:r>
        <w:rPr>
          <w:b/>
        </w:rPr>
        <w:t xml:space="preserve">1.1 </w:t>
      </w:r>
      <w:r>
        <w:t>(2 marks)</w:t>
      </w:r>
    </w:p>
    <w:p>
      <w:r>
        <w:rPr>
          <w:i/>
        </w:rPr>
        <w:t>Question: Identify two key points Himmler makes about the ideological justification for the Holocaust in his Posen Speech.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Himmler emphasizes the need for secrecy in the extermination process.</w:t>
      </w:r>
    </w:p>
    <w:p>
      <w:pPr>
        <w:pStyle w:val="ListBullet"/>
      </w:pPr>
      <w:r>
        <w:rPr>
          <w:color w:val="008000"/>
        </w:rPr>
        <w:t>• He frames the extermination as a necessary action for the protection and purity of the Aryan race.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1.2 </w:t>
      </w:r>
      <w:r>
        <w:t>(2 marks)</w:t>
      </w:r>
    </w:p>
    <w:p>
      <w:r>
        <w:rPr>
          <w:i/>
        </w:rPr>
        <w:t>Question: Describe the condition of the survivors as depicted in the photograph taken at the liberation of Buchenwald.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The survivors appear emaciated and frail.</w:t>
      </w:r>
    </w:p>
    <w:p>
      <w:pPr>
        <w:pStyle w:val="ListBullet"/>
      </w:pPr>
      <w:r>
        <w:rPr>
          <w:color w:val="008000"/>
        </w:rPr>
        <w:t>• They are standing behind barbed wire, indicating they were imprisoned.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1.3 </w:t>
      </w:r>
      <w:r>
        <w:t>(1 marks)</w:t>
      </w:r>
    </w:p>
    <w:p>
      <w:r>
        <w:rPr>
          <w:i/>
        </w:rPr>
        <w:t>Question: Identify one way Elie Wiesel's memoir 'Night' portrays the loss of faith among Holocaust survivors.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Wiesel describes moments of despair and questioning of God amidst the atrocities he witnessed.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2.1 </w:t>
      </w:r>
      <w:r>
        <w:t>(3 marks)</w:t>
      </w:r>
    </w:p>
    <w:p>
      <w:r>
        <w:rPr>
          <w:i/>
        </w:rPr>
        <w:t>Question: Explain the significance of secrecy as highlighted by Himmler in his speech to the SS officers.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Secrecy was crucial to prevent public outcry and maintain the operation of the extermination camps.</w:t>
      </w:r>
    </w:p>
    <w:p>
      <w:pPr>
        <w:pStyle w:val="ListBullet"/>
      </w:pPr>
      <w:r>
        <w:rPr>
          <w:color w:val="008000"/>
        </w:rPr>
        <w:t>• It was intended to shield the Nazi leadership and prevent potential repercussions.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2.2 </w:t>
      </w:r>
      <w:r>
        <w:t>(4 marks)</w:t>
      </w:r>
    </w:p>
    <w:p>
      <w:r>
        <w:rPr>
          <w:i/>
        </w:rPr>
        <w:t>Question: Explain how Elie Wiesel's experiences in 'Night' reflect broader themes of dehumanization during the Holocaust.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Wiesel details the stripping away of identity, as prisoners were reduced to numbers.</w:t>
      </w:r>
    </w:p>
    <w:p>
      <w:pPr>
        <w:pStyle w:val="ListBullet"/>
      </w:pPr>
      <w:r>
        <w:rPr>
          <w:color w:val="008000"/>
        </w:rPr>
        <w:t>• The brutal conditions and inhumane treatment reflect the systematic dehumanization by the Nazis.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3.1 </w:t>
      </w:r>
      <w:r>
        <w:t>(5 marks)</w:t>
      </w:r>
    </w:p>
    <w:p>
      <w:r>
        <w:rPr>
          <w:i/>
        </w:rPr>
        <w:t>Question: Analyze the perspective and potential bias in Himmler's speech regarding the portrayal of Jews.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Himmler portrays Jews as a threat to Aryan society, reflecting Nazi propaganda.</w:t>
      </w:r>
    </w:p>
    <w:p>
      <w:pPr>
        <w:pStyle w:val="ListBullet"/>
      </w:pPr>
      <w:r>
        <w:rPr>
          <w:color w:val="008000"/>
        </w:rPr>
        <w:t>• His speech is biased as it justifies genocide through a lens of racial superiority and ideological fanaticism.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4.1 </w:t>
      </w:r>
      <w:r>
        <w:t>(8 marks)</w:t>
      </w:r>
    </w:p>
    <w:p>
      <w:r>
        <w:rPr>
          <w:i/>
        </w:rPr>
        <w:t>Question: Compare and contrast the perspectives on the Holocaust presented in Himmler's speech, the Buchenwald liberation photograph, and Wiesel's memoir. Discuss how each source contributes to our understanding of the Holocaust.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Himmler's speech provides insight into the ideological motives and secrecy behind the Holocaust.</w:t>
      </w:r>
    </w:p>
    <w:p>
      <w:pPr>
        <w:pStyle w:val="ListBullet"/>
      </w:pPr>
      <w:r>
        <w:rPr>
          <w:color w:val="008000"/>
        </w:rPr>
        <w:t>• The photograph captures the immediate aftermath and human suffering, offering visual evidence of the atrocities.</w:t>
      </w:r>
    </w:p>
    <w:p>
      <w:pPr>
        <w:pStyle w:val="ListBullet"/>
      </w:pPr>
      <w:r>
        <w:rPr>
          <w:color w:val="008000"/>
        </w:rPr>
        <w:t>• Wiesel's memoir gives a personal account, highlighting the psychological and emotional impacts on survivors.</w:t>
      </w:r>
    </w:p>
    <w:p>
      <w:pPr>
        <w:pStyle w:val="ListBullet"/>
      </w:pPr>
      <w:r>
        <w:rPr>
          <w:color w:val="008000"/>
        </w:rPr>
        <w:t>• Each source offers a unique perspective: ideological, visual, and personal, together painting a comprehensive picture of the Holocaust.</w:t>
      </w:r>
    </w:p>
    <w:p>
      <w:r>
        <w:rPr>
          <w:sz w:val="20"/>
        </w:rPr>
        <w:t>Cognitive Level: 4</w:t>
      </w:r>
    </w:p>
    <w:p/>
    <w:p>
      <w:r>
        <w:t>____________________________________________________________</w:t>
      </w:r>
    </w:p>
    <w:p>
      <w:r>
        <w:rPr>
          <w:b/>
          <w:sz w:val="28"/>
        </w:rPr>
        <w:t>QUESTION 2: The Cold War Origins - ANSWERS</w:t>
      </w:r>
    </w:p>
    <w:p>
      <w:r>
        <w:rPr>
          <w:i/>
        </w:rPr>
        <w:t>[25 marks]</w:t>
      </w:r>
    </w:p>
    <w:p>
      <w:r>
        <w:rPr>
          <w:b/>
        </w:rPr>
        <w:t xml:space="preserve">1.1 </w:t>
      </w:r>
      <w:r>
        <w:t>(2 marks)</w:t>
      </w:r>
    </w:p>
    <w:p>
      <w:r>
        <w:rPr>
          <w:i/>
        </w:rPr>
        <w:t>Question: According to Winston Churchill in Source A, what geographical area does the 'iron curtain' extend across?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From Stettin in the Baltic to Trieste in the Adriatic.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1.2 </w:t>
      </w:r>
      <w:r>
        <w:t>(2 marks)</w:t>
      </w:r>
    </w:p>
    <w:p>
      <w:r>
        <w:rPr>
          <w:i/>
        </w:rPr>
        <w:t>Question: Identify two elements depicted in the political cartoon 'The Iron Curtain Descends' that symbolize the division of Europe.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A heavy curtain descending from North to South.</w:t>
      </w:r>
    </w:p>
    <w:p>
      <w:pPr>
        <w:pStyle w:val="ListBullet"/>
      </w:pPr>
      <w:r>
        <w:rPr>
          <w:color w:val="008000"/>
        </w:rPr>
        <w:t>• Figures representing Western leaders looking concerned.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1.3 </w:t>
      </w:r>
      <w:r>
        <w:t>(2 marks)</w:t>
      </w:r>
    </w:p>
    <w:p>
      <w:r>
        <w:rPr>
          <w:i/>
        </w:rPr>
        <w:t>Question: What does George F. Kennan argue about the possibility of peaceful coexistence between capitalist and socialist worlds?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There can be no permanent peaceful coexistence.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2.1 </w:t>
      </w:r>
      <w:r>
        <w:t>(3 marks)</w:t>
      </w:r>
    </w:p>
    <w:p>
      <w:r>
        <w:rPr>
          <w:i/>
        </w:rPr>
        <w:t>Question: Explain the metaphor of the 'iron curtain' as used by Churchill in Source A. What does it suggest about the political climate of post-war Europe?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The 'iron curtain' suggests a rigid and impenetrable division.</w:t>
      </w:r>
    </w:p>
    <w:p>
      <w:pPr>
        <w:pStyle w:val="ListBullet"/>
      </w:pPr>
      <w:r>
        <w:rPr>
          <w:color w:val="008000"/>
        </w:rPr>
        <w:t>• It implies a lack of communication and increased hostility between Eastern and Western Europe.</w:t>
      </w:r>
    </w:p>
    <w:p>
      <w:pPr>
        <w:pStyle w:val="ListBullet"/>
      </w:pPr>
      <w:r>
        <w:rPr>
          <w:color w:val="008000"/>
        </w:rPr>
        <w:t>• Symbolizes Soviet control and influence over Eastern Europe.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2.2 </w:t>
      </w:r>
      <w:r>
        <w:t>(4 marks)</w:t>
      </w:r>
    </w:p>
    <w:p>
      <w:r>
        <w:rPr>
          <w:i/>
        </w:rPr>
        <w:t>Question: In Source C, what motivations does Kennan attribute to Soviet foreign policy, and how does this reflect the broader tensions of the Cold War?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Kennan attributes the Soviet foreign policy to a belief in the inevitable conflict between capitalism and socialism.</w:t>
      </w:r>
    </w:p>
    <w:p>
      <w:pPr>
        <w:pStyle w:val="ListBullet"/>
      </w:pPr>
      <w:r>
        <w:rPr>
          <w:color w:val="008000"/>
        </w:rPr>
        <w:t>• Reflects the ideological struggle and the perception of threat from the West.</w:t>
      </w:r>
    </w:p>
    <w:p>
      <w:pPr>
        <w:pStyle w:val="ListBullet"/>
      </w:pPr>
      <w:r>
        <w:rPr>
          <w:color w:val="008000"/>
        </w:rPr>
        <w:t>• Soviet actions are seen as defensive and expansionist to ensure security and ideological dominance.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2.3 </w:t>
      </w:r>
      <w:r>
        <w:t>(3 marks)</w:t>
      </w:r>
    </w:p>
    <w:p>
      <w:r>
        <w:rPr>
          <w:i/>
        </w:rPr>
        <w:t>Question: Interpret the concern shown by Western leaders in the cartoon. What does this reveal about the Western perspective on Soviet actions?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The concern indicates fear of Soviet expansion and domination.</w:t>
      </w:r>
    </w:p>
    <w:p>
      <w:pPr>
        <w:pStyle w:val="ListBullet"/>
      </w:pPr>
      <w:r>
        <w:rPr>
          <w:color w:val="008000"/>
        </w:rPr>
        <w:t>• Reveals anxiety about the spread of communism into Western Europe.</w:t>
      </w:r>
    </w:p>
    <w:p>
      <w:pPr>
        <w:pStyle w:val="ListBullet"/>
      </w:pPr>
      <w:r>
        <w:rPr>
          <w:color w:val="008000"/>
        </w:rPr>
        <w:t>• Reflects a perceived need to counter Soviet influence.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3.1 </w:t>
      </w:r>
      <w:r>
        <w:t>(5 marks)</w:t>
      </w:r>
    </w:p>
    <w:p>
      <w:r>
        <w:rPr>
          <w:i/>
        </w:rPr>
        <w:t>Question: Analyze the potential bias in Churchill's and Kennan's perspectives on the Soviet Union. How might their backgrounds influence their views?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Churchill, as a British leader, is likely biased towards promoting Western unity against Soviet expansion.</w:t>
      </w:r>
    </w:p>
    <w:p>
      <w:pPr>
        <w:pStyle w:val="ListBullet"/>
      </w:pPr>
      <w:r>
        <w:rPr>
          <w:color w:val="008000"/>
        </w:rPr>
        <w:t>• Kennan, as a diplomat and architect of the containment policy, may emphasize the threat posed by the Soviet Union to justify US foreign policy.</w:t>
      </w:r>
    </w:p>
    <w:p>
      <w:pPr>
        <w:pStyle w:val="ListBullet"/>
      </w:pPr>
      <w:r>
        <w:rPr>
          <w:color w:val="008000"/>
        </w:rPr>
        <w:t>• Both have a vested interest in portraying the Soviet Union as aggressive and expansionist.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4.1 </w:t>
      </w:r>
      <w:r>
        <w:t>(8 marks)</w:t>
      </w:r>
    </w:p>
    <w:p>
      <w:r>
        <w:rPr>
          <w:i/>
        </w:rPr>
        <w:t>Question: Compare how Sources A, B, and C depict the division between Eastern and Western Europe. How do these sources collectively enhance our understanding of early Cold War tensions?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Source A uses the 'iron curtain' metaphor to illustrate the division.</w:t>
      </w:r>
    </w:p>
    <w:p>
      <w:pPr>
        <w:pStyle w:val="ListBullet"/>
      </w:pPr>
      <w:r>
        <w:rPr>
          <w:color w:val="008000"/>
        </w:rPr>
        <w:t>• Source B visually represents the division and Western concern through a cartoon.</w:t>
      </w:r>
    </w:p>
    <w:p>
      <w:pPr>
        <w:pStyle w:val="ListBullet"/>
      </w:pPr>
      <w:r>
        <w:rPr>
          <w:color w:val="008000"/>
        </w:rPr>
        <w:t>• Source C provides a theoretical and ideological explanation for the division.</w:t>
      </w:r>
    </w:p>
    <w:p>
      <w:pPr>
        <w:pStyle w:val="ListBullet"/>
      </w:pPr>
      <w:r>
        <w:rPr>
          <w:color w:val="008000"/>
        </w:rPr>
        <w:t>• Together, they show a multifaceted view of political, ideological, and cultural tensions.</w:t>
      </w:r>
    </w:p>
    <w:p>
      <w:pPr>
        <w:pStyle w:val="ListBullet"/>
      </w:pPr>
      <w:r>
        <w:rPr>
          <w:color w:val="008000"/>
        </w:rPr>
        <w:t>• Highlight the perceived threat and actions taken by both sides to counter each other's influence.</w:t>
      </w:r>
    </w:p>
    <w:p>
      <w:r>
        <w:rPr>
          <w:sz w:val="20"/>
        </w:rPr>
        <w:t>Cognitive Level: 4</w:t>
      </w:r>
    </w:p>
    <w:p/>
    <w:p>
      <w:r>
        <w:t>____________________________________________________________</w:t>
      </w:r>
    </w:p>
    <w:p>
      <w:r>
        <w:rPr>
          <w:b/>
          <w:sz w:val="28"/>
        </w:rPr>
        <w:t>QUESTION 3: METHODOLOGY - MARKING GUIDE</w:t>
      </w:r>
    </w:p>
    <w:p>
      <w:r>
        <w:rPr>
          <w:i/>
        </w:rPr>
        <w:t>[25 marks]</w:t>
      </w:r>
    </w:p>
    <w:p>
      <w:r>
        <w:rPr>
          <w:b/>
        </w:rPr>
        <w:t>Detailed Marking Rubric: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3 Marks (Excellent)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2 Marks (Good)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1 Mark (Basic)</w:t>
            </w:r>
          </w:p>
        </w:tc>
      </w:tr>
      <w:tr>
        <w:tc>
          <w:tcPr>
            <w:tcW w:type="dxa" w:w="2160"/>
          </w:tcPr>
          <w:p>
            <w:r>
              <w:t>Lesson Steps</w:t>
            </w:r>
          </w:p>
        </w:tc>
        <w:tc>
          <w:tcPr>
            <w:tcW w:type="dxa" w:w="2160"/>
          </w:tcPr>
          <w:p>
            <w:r>
              <w:t>Clear, detailed steps with logical progression that engage students at each stage.</w:t>
            </w:r>
          </w:p>
        </w:tc>
        <w:tc>
          <w:tcPr>
            <w:tcW w:type="dxa" w:w="2160"/>
          </w:tcPr>
          <w:p>
            <w:r>
              <w:t>Adequate steps but lacks detail or engagement strategies.</w:t>
            </w:r>
          </w:p>
        </w:tc>
        <w:tc>
          <w:tcPr>
            <w:tcW w:type="dxa" w:w="2160"/>
          </w:tcPr>
          <w:p>
            <w:r>
              <w:t>Minimal or unclear steps, lacking logical progression.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Varied, appropriate resources identified, including primary and secondary sources, multimedia, and interactive materials.</w:t>
            </w:r>
          </w:p>
        </w:tc>
        <w:tc>
          <w:tcPr>
            <w:tcW w:type="dxa" w:w="2160"/>
          </w:tcPr>
          <w:p>
            <w:r>
              <w:t>Some resources mentioned, but lacking variety or appropriateness.</w:t>
            </w:r>
          </w:p>
        </w:tc>
        <w:tc>
          <w:tcPr>
            <w:tcW w:type="dxa" w:w="2160"/>
          </w:tcPr>
          <w:p>
            <w:r>
              <w:t>Limited resource identification, lacking relevance.</w:t>
            </w:r>
          </w:p>
        </w:tc>
      </w:tr>
      <w:tr>
        <w:tc>
          <w:tcPr>
            <w:tcW w:type="dxa" w:w="2160"/>
          </w:tcPr>
          <w:p>
            <w:r>
              <w:t>Aim &amp; Outcomes</w:t>
            </w:r>
          </w:p>
        </w:tc>
        <w:tc>
          <w:tcPr>
            <w:tcW w:type="dxa" w:w="2160"/>
          </w:tcPr>
          <w:p>
            <w:r>
              <w:t>Clear, measurable learning outcomes that align with curriculum standards and lesson content.</w:t>
            </w:r>
          </w:p>
        </w:tc>
        <w:tc>
          <w:tcPr>
            <w:tcW w:type="dxa" w:w="2160"/>
          </w:tcPr>
          <w:p>
            <w:r>
              <w:t>Outcomes present but vague or not entirely aligned with the lesson content.</w:t>
            </w:r>
          </w:p>
        </w:tc>
        <w:tc>
          <w:tcPr>
            <w:tcW w:type="dxa" w:w="2160"/>
          </w:tcPr>
          <w:p>
            <w:r>
              <w:t>Unclear or missing outcomes, lacking alignment with curriculum standards.</w:t>
            </w:r>
          </w:p>
        </w:tc>
      </w:tr>
      <w:tr>
        <w:tc>
          <w:tcPr>
            <w:tcW w:type="dxa" w:w="2160"/>
          </w:tcPr>
          <w:p>
            <w:r>
              <w:t>Historical Skills</w:t>
            </w:r>
          </w:p>
        </w:tc>
        <w:tc>
          <w:tcPr>
            <w:tcW w:type="dxa" w:w="2160"/>
          </w:tcPr>
          <w:p>
            <w:r>
              <w:t>Multiple skills integrated effectively, such as critical thinking, analysis of sources, and understanding of historical context.</w:t>
            </w:r>
          </w:p>
        </w:tc>
        <w:tc>
          <w:tcPr>
            <w:tcW w:type="dxa" w:w="2160"/>
          </w:tcPr>
          <w:p>
            <w:r>
              <w:t>Some skills mentioned but not fully integrated into the lesson.</w:t>
            </w:r>
          </w:p>
        </w:tc>
        <w:tc>
          <w:tcPr>
            <w:tcW w:type="dxa" w:w="2160"/>
          </w:tcPr>
          <w:p>
            <w:r>
              <w:t>Limited skill integration, lacking depth or relevance.</w:t>
            </w:r>
          </w:p>
        </w:tc>
      </w:tr>
      <w:tr>
        <w:tc>
          <w:tcPr>
            <w:tcW w:type="dxa" w:w="2160"/>
          </w:tcPr>
          <w:p>
            <w:r>
              <w:t>Classroom Management</w:t>
            </w:r>
          </w:p>
        </w:tc>
        <w:tc>
          <w:tcPr>
            <w:tcW w:type="dxa" w:w="2160"/>
          </w:tcPr>
          <w:p>
            <w:r>
              <w:t>Detailed strategies for diverse learners, including differentiated instruction and engagement techniques.</w:t>
            </w:r>
          </w:p>
        </w:tc>
        <w:tc>
          <w:tcPr>
            <w:tcW w:type="dxa" w:w="2160"/>
          </w:tcPr>
          <w:p>
            <w:r>
              <w:t>Basic management strategies mentioned, but lacking detail for diverse needs.</w:t>
            </w:r>
          </w:p>
        </w:tc>
        <w:tc>
          <w:tcPr>
            <w:tcW w:type="dxa" w:w="2160"/>
          </w:tcPr>
          <w:p>
            <w:r>
              <w:t>Minimal consideration of classroom management or diverse learner needs.</w:t>
            </w:r>
          </w:p>
        </w:tc>
      </w:tr>
    </w:tbl>
    <w:p/>
    <w:p>
      <w:r>
        <w:rPr>
          <w:b/>
        </w:rPr>
        <w:t>Marking Notes:</w:t>
      </w:r>
    </w:p>
    <w:p>
      <w:pPr>
        <w:pStyle w:val="ListBullet"/>
      </w:pPr>
      <w:r>
        <w:t>• Award marks holistically based on overall quality</w:t>
      </w:r>
    </w:p>
    <w:p>
      <w:pPr>
        <w:pStyle w:val="ListBullet"/>
      </w:pPr>
      <w:r>
        <w:t>• Consider creativity and practical applicability</w:t>
      </w:r>
    </w:p>
    <w:p>
      <w:pPr>
        <w:pStyle w:val="ListBullet"/>
      </w:pPr>
      <w:r>
        <w:t>• Historical accuracy of content is essential</w:t>
      </w:r>
    </w:p>
    <w:p>
      <w:r>
        <w:t>____________________________________________________________</w:t>
      </w:r>
    </w:p>
    <w:p>
      <w:r>
        <w:rPr>
          <w:b/>
          <w:sz w:val="28"/>
        </w:rPr>
        <w:t>QUESTION 4: ESSAY - MARKING MATRIX</w:t>
      </w:r>
    </w:p>
    <w:p>
      <w:r>
        <w:rPr>
          <w:i/>
        </w:rPr>
        <w:t>[50 marks]</w:t>
      </w:r>
    </w:p>
    <w:p>
      <w:r>
        <w:rPr>
          <w:b/>
        </w:rPr>
        <w:t xml:space="preserve">Question: </w:t>
      </w:r>
      <w:r>
        <w:t>Evaluate the extent to which colonialism has shaped contemporary political, economic, and social structures in Africa. Consider both the positive and negative legacies and provide examples to support your analysis.</w:t>
      </w:r>
    </w:p>
    <w:p/>
    <w:p>
      <w:r>
        <w:rPr>
          <w:b/>
          <w:color w:val="C00000"/>
        </w:rPr>
        <w:t>ESSAY ASSESSMENT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DE9D9"/>
          </w:tcPr>
          <w:p>
            <w:r>
              <w:rPr>
                <w:b/>
              </w:rPr>
              <w:t>Criterion (Weight)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Excellent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Good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Satisfactory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Needs Improvement</w:t>
            </w:r>
          </w:p>
        </w:tc>
      </w:tr>
      <w:tr>
        <w:tc>
          <w:tcPr>
            <w:tcW w:type="dxa" w:w="1728"/>
          </w:tcPr>
          <w:p>
            <w:r>
              <w:t>Content &amp; Knowledge</w:t>
              <w:br/>
              <w:t>(15 marks)</w:t>
            </w:r>
          </w:p>
        </w:tc>
        <w:tc>
          <w:tcPr>
            <w:tcW w:type="dxa" w:w="1728"/>
          </w:tcPr>
          <w:p>
            <w:r>
              <w:t>[13-15]</w:t>
              <w:br/>
              <w:t>Comprehensive knowledge, accurate facts, nuanced understanding of colonialism's legacy in African political, economic, and social contexts.</w:t>
            </w:r>
          </w:p>
        </w:tc>
        <w:tc>
          <w:tcPr>
            <w:tcW w:type="dxa" w:w="1728"/>
          </w:tcPr>
          <w:p>
            <w:r>
              <w:t>[10-12]</w:t>
              <w:br/>
              <w:t>Good knowledge with minor gaps, mostly accurate facts, clear understanding of key aspects of colonial legacy.</w:t>
            </w:r>
          </w:p>
        </w:tc>
        <w:tc>
          <w:tcPr>
            <w:tcW w:type="dxa" w:w="1728"/>
          </w:tcPr>
          <w:p>
            <w:r>
              <w:t>[7-9]</w:t>
              <w:br/>
              <w:t>Basic knowledge, some inaccuracies, limited understanding of the colonial impact on Africa.</w:t>
            </w:r>
          </w:p>
        </w:tc>
        <w:tc>
          <w:tcPr>
            <w:tcW w:type="dxa" w:w="1728"/>
          </w:tcPr>
          <w:p>
            <w:r>
              <w:t>[0-6]</w:t>
              <w:br/>
              <w:t>Limited knowledge, significant gaps, minimal understanding of the topic.</w:t>
            </w:r>
          </w:p>
        </w:tc>
      </w:tr>
      <w:tr>
        <w:tc>
          <w:tcPr>
            <w:tcW w:type="dxa" w:w="1728"/>
          </w:tcPr>
          <w:p>
            <w:r>
              <w:t>Analysis &amp; Argumentation</w:t>
              <w:br/>
              <w:t>(15 marks)</w:t>
            </w:r>
          </w:p>
        </w:tc>
        <w:tc>
          <w:tcPr>
            <w:tcW w:type="dxa" w:w="1728"/>
          </w:tcPr>
          <w:p>
            <w:r>
              <w:t>[13-15]</w:t>
              <w:br/>
              <w:t>Sophisticated analysis, clear thesis, well-reasoned arguments considering both positive and negative legacies.</w:t>
            </w:r>
          </w:p>
        </w:tc>
        <w:tc>
          <w:tcPr>
            <w:tcW w:type="dxa" w:w="1728"/>
          </w:tcPr>
          <w:p>
            <w:r>
              <w:t>[10-12]</w:t>
              <w:br/>
              <w:t>Good analysis with clear argument, considers multiple aspects of colonial legacy.</w:t>
            </w:r>
          </w:p>
        </w:tc>
        <w:tc>
          <w:tcPr>
            <w:tcW w:type="dxa" w:w="1728"/>
          </w:tcPr>
          <w:p>
            <w:r>
              <w:t>[7-9]</w:t>
              <w:br/>
              <w:t>Some analysis but superficial, limited examination of different facets of colonial impact.</w:t>
            </w:r>
          </w:p>
        </w:tc>
        <w:tc>
          <w:tcPr>
            <w:tcW w:type="dxa" w:w="1728"/>
          </w:tcPr>
          <w:p>
            <w:r>
              <w:t>[0-6]</w:t>
              <w:br/>
              <w:t>Descriptive rather than analytical, lacks a coherent argument or consideration of various perspectives.</w:t>
            </w:r>
          </w:p>
        </w:tc>
      </w:tr>
      <w:tr>
        <w:tc>
          <w:tcPr>
            <w:tcW w:type="dxa" w:w="1728"/>
          </w:tcPr>
          <w:p>
            <w:r>
              <w:t>Use of Evidence</w:t>
              <w:br/>
              <w:t>(10 marks)</w:t>
            </w:r>
          </w:p>
        </w:tc>
        <w:tc>
          <w:tcPr>
            <w:tcW w:type="dxa" w:w="1728"/>
          </w:tcPr>
          <w:p>
            <w:r>
              <w:t>[9-10]</w:t>
              <w:br/>
              <w:t>Excellent use of relevant evidence, incorporates a variety of examples to support arguments.</w:t>
            </w:r>
          </w:p>
        </w:tc>
        <w:tc>
          <w:tcPr>
            <w:tcW w:type="dxa" w:w="1728"/>
          </w:tcPr>
          <w:p>
            <w:r>
              <w:t>[7-8]</w:t>
              <w:br/>
              <w:t>Good evidence with some gaps, uses examples to support key points.</w:t>
            </w:r>
          </w:p>
        </w:tc>
        <w:tc>
          <w:tcPr>
            <w:tcW w:type="dxa" w:w="1728"/>
          </w:tcPr>
          <w:p>
            <w:r>
              <w:t>[5-6]</w:t>
              <w:br/>
              <w:t>Limited evidence, uses few examples, not always relevant.</w:t>
            </w:r>
          </w:p>
        </w:tc>
        <w:tc>
          <w:tcPr>
            <w:tcW w:type="dxa" w:w="1728"/>
          </w:tcPr>
          <w:p>
            <w:r>
              <w:t>[0-4]</w:t>
              <w:br/>
              <w:t>Little to no supporting evidence, examples are missing or irrelevant.</w:t>
            </w:r>
          </w:p>
        </w:tc>
      </w:tr>
      <w:tr>
        <w:tc>
          <w:tcPr>
            <w:tcW w:type="dxa" w:w="1728"/>
          </w:tcPr>
          <w:p>
            <w:r>
              <w:t>Structure &amp; Coherence</w:t>
              <w:br/>
              <w:t>(5 marks)</w:t>
            </w:r>
          </w:p>
        </w:tc>
        <w:tc>
          <w:tcPr>
            <w:tcW w:type="dxa" w:w="1728"/>
          </w:tcPr>
          <w:p>
            <w:r>
              <w:t>[5]</w:t>
              <w:br/>
              <w:t>Clear introduction, body, conclusion; logical flow, ideas are well-organized and connected.</w:t>
            </w:r>
          </w:p>
        </w:tc>
        <w:tc>
          <w:tcPr>
            <w:tcW w:type="dxa" w:w="1728"/>
          </w:tcPr>
          <w:p>
            <w:r>
              <w:t>[4]</w:t>
              <w:br/>
              <w:t>Generally well-structured, minor issues with flow or organization.</w:t>
            </w:r>
          </w:p>
        </w:tc>
        <w:tc>
          <w:tcPr>
            <w:tcW w:type="dxa" w:w="1728"/>
          </w:tcPr>
          <w:p>
            <w:r>
              <w:t>[3]</w:t>
              <w:br/>
              <w:t>Some structure issues, ideas are not always clearly connected.</w:t>
            </w:r>
          </w:p>
        </w:tc>
        <w:tc>
          <w:tcPr>
            <w:tcW w:type="dxa" w:w="1728"/>
          </w:tcPr>
          <w:p>
            <w:r>
              <w:t>[0-2]</w:t>
              <w:br/>
              <w:t>Poor organization, lacks clear structure, ideas are disjointed.</w:t>
            </w:r>
          </w:p>
        </w:tc>
      </w:tr>
      <w:tr>
        <w:tc>
          <w:tcPr>
            <w:tcW w:type="dxa" w:w="1728"/>
          </w:tcPr>
          <w:p>
            <w:r>
              <w:t>Language &amp; Expression</w:t>
              <w:br/>
              <w:t>(5 marks)</w:t>
            </w:r>
          </w:p>
        </w:tc>
        <w:tc>
          <w:tcPr>
            <w:tcW w:type="dxa" w:w="1728"/>
          </w:tcPr>
          <w:p>
            <w:r>
              <w:t>[5]</w:t>
              <w:br/>
              <w:t>Clear, academic language; appropriate terminology, sophisticated expression.</w:t>
            </w:r>
          </w:p>
        </w:tc>
        <w:tc>
          <w:tcPr>
            <w:tcW w:type="dxa" w:w="1728"/>
          </w:tcPr>
          <w:p>
            <w:r>
              <w:t>[4]</w:t>
              <w:br/>
              <w:t>Generally clear expression, minor language issues.</w:t>
            </w:r>
          </w:p>
        </w:tc>
        <w:tc>
          <w:tcPr>
            <w:tcW w:type="dxa" w:w="1728"/>
          </w:tcPr>
          <w:p>
            <w:r>
              <w:t>[3]</w:t>
              <w:br/>
              <w:t>Some language issues, expression is unclear at times.</w:t>
            </w:r>
          </w:p>
        </w:tc>
        <w:tc>
          <w:tcPr>
            <w:tcW w:type="dxa" w:w="1728"/>
          </w:tcPr>
          <w:p>
            <w:r>
              <w:t>[0-2]</w:t>
              <w:br/>
              <w:t>Significant language problems, unclear expression, poor use of terminology.</w:t>
            </w:r>
          </w:p>
        </w:tc>
      </w:tr>
    </w:tbl>
    <w:p/>
    <w:p>
      <w:r>
        <w:rPr>
          <w:b/>
        </w:rPr>
        <w:t>Essay Marking Guidelines:</w:t>
      </w:r>
    </w:p>
    <w:p>
      <w:pPr>
        <w:pStyle w:val="ListBullet"/>
      </w:pPr>
      <w:r>
        <w:t>1. Read the entire essay before assigning marks</w:t>
      </w:r>
    </w:p>
    <w:p>
      <w:pPr>
        <w:pStyle w:val="ListBullet"/>
      </w:pPr>
      <w:r>
        <w:t>2. Assess each criterion independently using the matrix</w:t>
      </w:r>
    </w:p>
    <w:p>
      <w:pPr>
        <w:pStyle w:val="ListBullet"/>
      </w:pPr>
      <w:r>
        <w:t>3. Use the full range of marks within each level</w:t>
      </w:r>
    </w:p>
    <w:p>
      <w:pPr>
        <w:pStyle w:val="ListBullet"/>
      </w:pPr>
      <w:r>
        <w:t>4. Provide written feedback highlighting strengths and areas for improvement</w:t>
      </w:r>
    </w:p>
    <w:p>
      <w:pPr>
        <w:pStyle w:val="ListBullet"/>
      </w:pPr>
      <w:r>
        <w:t>5. Total marks = sum of all criteria scores</w:t>
      </w:r>
    </w:p>
    <w:p/>
    <w:p>
      <w:r>
        <w:rPr>
          <w:b/>
        </w:rPr>
        <w:t>Mark Calculation: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Content &amp; Knowledge (max 15)</w:t>
            </w:r>
          </w:p>
        </w:tc>
        <w:tc>
          <w:tcPr>
            <w:tcW w:type="dxa" w:w="4320"/>
          </w:tcPr>
          <w:p>
            <w:r>
              <w:t>_____ / 15</w:t>
            </w:r>
          </w:p>
        </w:tc>
      </w:tr>
      <w:tr>
        <w:tc>
          <w:tcPr>
            <w:tcW w:type="dxa" w:w="4320"/>
          </w:tcPr>
          <w:p>
            <w:r>
              <w:t>Analysis &amp; Argumentation (max 15)</w:t>
            </w:r>
          </w:p>
        </w:tc>
        <w:tc>
          <w:tcPr>
            <w:tcW w:type="dxa" w:w="4320"/>
          </w:tcPr>
          <w:p>
            <w:r>
              <w:t>_____ / 15</w:t>
            </w:r>
          </w:p>
        </w:tc>
      </w:tr>
      <w:tr>
        <w:tc>
          <w:tcPr>
            <w:tcW w:type="dxa" w:w="4320"/>
          </w:tcPr>
          <w:p>
            <w:r>
              <w:t>Use of Evidence (max 10)</w:t>
            </w:r>
          </w:p>
        </w:tc>
        <w:tc>
          <w:tcPr>
            <w:tcW w:type="dxa" w:w="4320"/>
          </w:tcPr>
          <w:p>
            <w:r>
              <w:t>_____ / 10</w:t>
            </w:r>
          </w:p>
        </w:tc>
      </w:tr>
      <w:tr>
        <w:tc>
          <w:tcPr>
            <w:tcW w:type="dxa" w:w="4320"/>
          </w:tcPr>
          <w:p>
            <w:r>
              <w:t>Structure &amp; Coherence (max 5)</w:t>
            </w:r>
          </w:p>
        </w:tc>
        <w:tc>
          <w:tcPr>
            <w:tcW w:type="dxa" w:w="4320"/>
          </w:tcPr>
          <w:p>
            <w:r>
              <w:t>_____ / 5</w:t>
            </w:r>
          </w:p>
        </w:tc>
      </w:tr>
      <w:tr>
        <w:tc>
          <w:tcPr>
            <w:tcW w:type="dxa" w:w="4320"/>
          </w:tcPr>
          <w:p>
            <w:r>
              <w:t>Language &amp; Expression (max 5)</w:t>
            </w:r>
          </w:p>
        </w:tc>
        <w:tc>
          <w:tcPr>
            <w:tcW w:type="dxa" w:w="4320"/>
          </w:tcPr>
          <w:p>
            <w:r>
              <w:t>_____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_____ / 50</w:t>
            </w:r>
          </w:p>
        </w:tc>
      </w:tr>
    </w:tbl>
    <w:p/>
    <w:p>
      <w:r>
        <w:t>____________________________________________________________</w:t>
      </w:r>
    </w:p>
    <w:p>
      <w:pPr>
        <w:jc w:val="center"/>
      </w:pPr>
      <w:r>
        <w:rPr>
          <w:b/>
        </w:rPr>
        <w:t>TOTAL EXAM MARKS: 125</w:t>
      </w:r>
    </w:p>
    <w:p>
      <w:pPr>
        <w:jc w:val="center"/>
      </w:pPr>
      <w:r>
        <w:rPr>
          <w:b/>
          <w:color w:val="C00000"/>
        </w:rPr>
        <w:t>CONFIDENTIAL - FOR EXAMINER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