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52CB4" w14:textId="34C55E24" w:rsidR="00BC1291" w:rsidRDefault="00BC1291" w:rsidP="00BC1291">
      <w:pPr>
        <w:pStyle w:val="Citadestacada"/>
      </w:pPr>
      <w:r>
        <w:t>Proceso TECMEIN S A. Etapas Posteriores A La Visita Registrada</w:t>
      </w:r>
    </w:p>
    <w:p w14:paraId="338DFC82" w14:textId="392EAD90" w:rsidR="007A0F3A" w:rsidRPr="00BC1291" w:rsidRDefault="008B406C">
      <w:pPr>
        <w:rPr>
          <w:b/>
          <w:bCs/>
          <w:i/>
          <w:iCs/>
        </w:rPr>
      </w:pPr>
      <w:r w:rsidRPr="00BC1291">
        <w:rPr>
          <w:b/>
          <w:bCs/>
          <w:i/>
          <w:iCs/>
        </w:rPr>
        <w:t>Cotizaciones</w:t>
      </w:r>
    </w:p>
    <w:p w14:paraId="2EF1FAED" w14:textId="23E974A9" w:rsidR="008B406C" w:rsidRDefault="008B406C">
      <w:r>
        <w:t>Se tomará los datos ingresados en la visita, se mostrará esta información a manera de confirmación para que mediante un correo generado baj</w:t>
      </w:r>
      <w:r w:rsidR="00F91331">
        <w:t>o</w:t>
      </w:r>
      <w:r>
        <w:t xml:space="preserve"> una plantilla preestablecida se estructure la comunicación con el </w:t>
      </w:r>
      <w:r w:rsidR="00F91331">
        <w:t>P</w:t>
      </w:r>
      <w:r>
        <w:t>roveedor del equipo.</w:t>
      </w:r>
      <w:r>
        <w:br/>
      </w:r>
      <w:r>
        <w:br/>
        <w:t>Se recibe la valoración del proveedor y se podrá agregar el margen de ganancia, sea este por valor o porcentaje (a</w:t>
      </w:r>
      <w:r w:rsidR="00F91331">
        <w:t>ú</w:t>
      </w:r>
      <w:r>
        <w:t>n por definir) el cual se va a cargar al valor enviado por el proveedor. Guardada esta información se podrá enviar el corre</w:t>
      </w:r>
      <w:r w:rsidR="00F91331">
        <w:t>o</w:t>
      </w:r>
      <w:r>
        <w:t xml:space="preserve"> al cliente para su aprobación</w:t>
      </w:r>
    </w:p>
    <w:p w14:paraId="4C6A5226" w14:textId="3B2AC120" w:rsidR="00617257" w:rsidRDefault="00617257">
      <w:r>
        <w:t xml:space="preserve">Pantalla </w:t>
      </w:r>
      <w:r w:rsidR="00F91331">
        <w:t>B</w:t>
      </w:r>
      <w:r>
        <w:t xml:space="preserve">ase lista </w:t>
      </w:r>
    </w:p>
    <w:p w14:paraId="2C86F239" w14:textId="7B065C4A" w:rsidR="00BC1291" w:rsidRDefault="00617257">
      <w:r w:rsidRPr="00617257">
        <w:rPr>
          <w:noProof/>
        </w:rPr>
        <w:drawing>
          <wp:inline distT="0" distB="0" distL="0" distR="0" wp14:anchorId="1BD712C0" wp14:editId="43E6743F">
            <wp:extent cx="4776825" cy="1825574"/>
            <wp:effectExtent l="0" t="0" r="508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88860" cy="1830173"/>
                    </a:xfrm>
                    <a:prstGeom prst="rect">
                      <a:avLst/>
                    </a:prstGeom>
                  </pic:spPr>
                </pic:pic>
              </a:graphicData>
            </a:graphic>
          </wp:inline>
        </w:drawing>
      </w:r>
    </w:p>
    <w:p w14:paraId="3E0F870F" w14:textId="0DBFEC19" w:rsidR="00D21D53" w:rsidRDefault="00D21D53">
      <w:r>
        <w:t xml:space="preserve">Pantalla </w:t>
      </w:r>
      <w:r w:rsidR="00E4495E">
        <w:t>D</w:t>
      </w:r>
      <w:r>
        <w:t xml:space="preserve">etalle </w:t>
      </w:r>
      <w:r w:rsidR="00E4495E">
        <w:t>(</w:t>
      </w:r>
      <w:r>
        <w:t>diseño tentativo sujeto a cambios</w:t>
      </w:r>
      <w:r w:rsidR="00E4495E">
        <w:t>)</w:t>
      </w:r>
    </w:p>
    <w:p w14:paraId="548EE758" w14:textId="04A4FC3B" w:rsidR="006B6E70" w:rsidRDefault="006B6E70">
      <w:r>
        <w:rPr>
          <w:noProof/>
        </w:rPr>
        <w:drawing>
          <wp:inline distT="0" distB="0" distL="0" distR="0" wp14:anchorId="3A73EFDF" wp14:editId="3E419EB6">
            <wp:extent cx="5084064" cy="2297111"/>
            <wp:effectExtent l="0" t="0" r="254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88867" cy="2299281"/>
                    </a:xfrm>
                    <a:prstGeom prst="rect">
                      <a:avLst/>
                    </a:prstGeom>
                    <a:noFill/>
                    <a:ln>
                      <a:noFill/>
                    </a:ln>
                  </pic:spPr>
                </pic:pic>
              </a:graphicData>
            </a:graphic>
          </wp:inline>
        </w:drawing>
      </w:r>
    </w:p>
    <w:p w14:paraId="69048C8C" w14:textId="6D9F6153" w:rsidR="00617257" w:rsidRDefault="00617257"/>
    <w:p w14:paraId="166596CE" w14:textId="77777777" w:rsidR="00617257" w:rsidRDefault="00617257"/>
    <w:p w14:paraId="42FB66EE" w14:textId="1111BB70" w:rsidR="00BC1291" w:rsidRDefault="00BC1291"/>
    <w:p w14:paraId="705080BD" w14:textId="5B67D6AF" w:rsidR="00D21D53" w:rsidRDefault="00D21D53"/>
    <w:p w14:paraId="39A3D383" w14:textId="77777777" w:rsidR="00D21D53" w:rsidRDefault="00D21D53"/>
    <w:p w14:paraId="054F4144" w14:textId="0F2D2F58" w:rsidR="008B406C" w:rsidRPr="00BC1291" w:rsidRDefault="008B406C">
      <w:pPr>
        <w:rPr>
          <w:b/>
          <w:bCs/>
          <w:i/>
          <w:iCs/>
        </w:rPr>
      </w:pPr>
      <w:r w:rsidRPr="00BC1291">
        <w:rPr>
          <w:b/>
          <w:bCs/>
          <w:i/>
          <w:iCs/>
        </w:rPr>
        <w:lastRenderedPageBreak/>
        <w:t xml:space="preserve">Seguimientos </w:t>
      </w:r>
    </w:p>
    <w:p w14:paraId="5D4A3E38" w14:textId="77777777" w:rsidR="004D3D0D" w:rsidRDefault="008B406C">
      <w:r>
        <w:t xml:space="preserve">Tendremos a forma de una lista que muestre el nombre del cliente/persona/constructora que nos contrata, edificio o trabajo que se </w:t>
      </w:r>
      <w:r w:rsidR="000B658F">
        <w:t>cotiz</w:t>
      </w:r>
      <w:r w:rsidR="00E4495E">
        <w:t>ó</w:t>
      </w:r>
      <w:r w:rsidR="000B658F">
        <w:t xml:space="preserve"> el valor final (PVP) y una columna con las acciones de este proceso.</w:t>
      </w:r>
      <w:r w:rsidR="000B658F">
        <w:br/>
      </w:r>
      <w:r w:rsidR="000B658F">
        <w:br/>
        <w:t>En los botones de seguimiento se va agregar las acciones realizadas por el personal encargado de este proceso, con una pantalla que cuente con un listado de acciones realizadas un combo llamado acción (llamada, correo email</w:t>
      </w:r>
      <w:r w:rsidR="00E4495E">
        <w:t xml:space="preserve"> y</w:t>
      </w:r>
      <w:r w:rsidR="000B658F">
        <w:t xml:space="preserve"> </w:t>
      </w:r>
      <w:r w:rsidR="00E4495E">
        <w:t>v</w:t>
      </w:r>
      <w:r w:rsidR="000B658F">
        <w:t>isita Personal)</w:t>
      </w:r>
      <w:r w:rsidR="00E4495E">
        <w:t>,</w:t>
      </w:r>
      <w:r w:rsidR="000B658F">
        <w:t xml:space="preserve"> una casilla de texto libre la cual va a permitir ingresar la información sobre la acción realizada, la fecha, internamente se guardar</w:t>
      </w:r>
      <w:r w:rsidR="00E4495E">
        <w:t>á</w:t>
      </w:r>
      <w:r w:rsidR="000B658F">
        <w:t xml:space="preserve"> la fecha máquina para poder saber si el proceso fue ingresado en un día distinto al registrado.</w:t>
      </w:r>
      <w:r w:rsidR="000B658F">
        <w:br/>
      </w:r>
      <w:r w:rsidR="000B658F">
        <w:br/>
      </w:r>
      <w:r w:rsidR="00E4495E">
        <w:t>Con el</w:t>
      </w:r>
      <w:r w:rsidR="000B658F">
        <w:t xml:space="preserve"> botón Guardar se almacena en la base de datos el proceso antes especificado, se va agregar un </w:t>
      </w:r>
      <w:r w:rsidR="00D21D53">
        <w:t>combo</w:t>
      </w:r>
      <w:r w:rsidR="000B658F">
        <w:t xml:space="preserve"> denominado “Aceptación cliente” </w:t>
      </w:r>
      <w:r w:rsidR="00D21D53">
        <w:t xml:space="preserve"> con las opciones SI - NO</w:t>
      </w:r>
      <w:r w:rsidR="004368A3">
        <w:t xml:space="preserve"> y se guarda la información</w:t>
      </w:r>
      <w:r w:rsidR="00E4495E">
        <w:t>,</w:t>
      </w:r>
      <w:r w:rsidR="004368A3">
        <w:t xml:space="preserve"> se crear</w:t>
      </w:r>
      <w:r w:rsidR="00E4495E">
        <w:t>á</w:t>
      </w:r>
      <w:r w:rsidR="004368A3">
        <w:t xml:space="preserve"> un nuevo cliente en caso de </w:t>
      </w:r>
      <w:r w:rsidR="00E4495E">
        <w:t xml:space="preserve">que </w:t>
      </w:r>
      <w:r w:rsidR="004368A3">
        <w:t>no se</w:t>
      </w:r>
      <w:r w:rsidR="00E4495E">
        <w:t>a</w:t>
      </w:r>
      <w:r w:rsidR="004368A3">
        <w:t xml:space="preserve"> cliente la persona/constructora registrada</w:t>
      </w:r>
      <w:r w:rsidR="0045204D">
        <w:t xml:space="preserve"> (número de cliente aún por definir el proceso de numeración) </w:t>
      </w:r>
      <w:r w:rsidR="004368A3">
        <w:t xml:space="preserve"> y</w:t>
      </w:r>
      <w:r w:rsidR="000B658F">
        <w:t xml:space="preserve"> el proceso continua a la siguiente etapa de pre-Contrato.</w:t>
      </w:r>
      <w:r w:rsidR="004368A3">
        <w:t xml:space="preserve"> </w:t>
      </w:r>
    </w:p>
    <w:p w14:paraId="47E7586D" w14:textId="1C49F7E2" w:rsidR="004D3D0D" w:rsidRDefault="00AB4465">
      <w:r>
        <w:rPr>
          <w:noProof/>
        </w:rPr>
        <w:drawing>
          <wp:inline distT="0" distB="0" distL="0" distR="0" wp14:anchorId="51F89325" wp14:editId="11557544">
            <wp:extent cx="4572000" cy="1879959"/>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78380" cy="1882583"/>
                    </a:xfrm>
                    <a:prstGeom prst="rect">
                      <a:avLst/>
                    </a:prstGeom>
                    <a:noFill/>
                    <a:ln>
                      <a:noFill/>
                    </a:ln>
                  </pic:spPr>
                </pic:pic>
              </a:graphicData>
            </a:graphic>
          </wp:inline>
        </w:drawing>
      </w:r>
    </w:p>
    <w:p w14:paraId="228F7E10" w14:textId="4D0B5A04" w:rsidR="00327D49" w:rsidRDefault="00291596">
      <w:r>
        <w:rPr>
          <w:noProof/>
        </w:rPr>
        <w:drawing>
          <wp:inline distT="0" distB="0" distL="0" distR="0" wp14:anchorId="05E7AEDA" wp14:editId="26B425E4">
            <wp:extent cx="2999232" cy="234750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27011" cy="2369249"/>
                    </a:xfrm>
                    <a:prstGeom prst="rect">
                      <a:avLst/>
                    </a:prstGeom>
                    <a:noFill/>
                    <a:ln>
                      <a:noFill/>
                    </a:ln>
                  </pic:spPr>
                </pic:pic>
              </a:graphicData>
            </a:graphic>
          </wp:inline>
        </w:drawing>
      </w:r>
    </w:p>
    <w:p w14:paraId="7AA70A9D" w14:textId="77777777" w:rsidR="00327D49" w:rsidRDefault="004368A3">
      <w:r>
        <w:br/>
      </w:r>
    </w:p>
    <w:p w14:paraId="79EACF86" w14:textId="77777777" w:rsidR="00327D49" w:rsidRDefault="00327D49"/>
    <w:p w14:paraId="62BC8D78" w14:textId="77777777" w:rsidR="00327D49" w:rsidRDefault="00327D49"/>
    <w:p w14:paraId="537DEB0E" w14:textId="768C26EE" w:rsidR="008B406C" w:rsidRDefault="004368A3">
      <w:r w:rsidRPr="00BC1291">
        <w:rPr>
          <w:b/>
          <w:bCs/>
          <w:i/>
          <w:iCs/>
        </w:rPr>
        <w:lastRenderedPageBreak/>
        <w:t>Pre-Contrato</w:t>
      </w:r>
      <w:r>
        <w:br/>
      </w:r>
      <w:r>
        <w:br/>
      </w:r>
      <w:r w:rsidR="0045204D">
        <w:t xml:space="preserve">Para la etapa de </w:t>
      </w:r>
      <w:proofErr w:type="spellStart"/>
      <w:r w:rsidR="0045204D">
        <w:t>pre</w:t>
      </w:r>
      <w:r w:rsidR="00E4495E">
        <w:t>-</w:t>
      </w:r>
      <w:r w:rsidR="0045204D">
        <w:t>contrato</w:t>
      </w:r>
      <w:proofErr w:type="spellEnd"/>
      <w:r w:rsidR="0045204D">
        <w:t xml:space="preserve"> de igual manera se maneja una lista con los procesos en esta etapa, con columnas que nos permitan distinguir los distintos procesos. En la columna de acciones tendremos un botón que nos permita ingresar los datos específicos para el proceso de </w:t>
      </w:r>
      <w:proofErr w:type="spellStart"/>
      <w:r w:rsidR="0045204D">
        <w:t>pre-contrato</w:t>
      </w:r>
      <w:proofErr w:type="spellEnd"/>
      <w:r w:rsidR="0045204D">
        <w:t>.</w:t>
      </w:r>
    </w:p>
    <w:p w14:paraId="6B667C15" w14:textId="3A66E760" w:rsidR="0045204D" w:rsidRDefault="0045204D">
      <w:r>
        <w:t xml:space="preserve">Esta vista tendrá el campo Días para definir </w:t>
      </w:r>
      <w:r w:rsidR="002B7093">
        <w:t>el tiempo de duración del trabajo</w:t>
      </w:r>
      <w:r>
        <w:t xml:space="preserve">, junto a esta casilla va haber un </w:t>
      </w:r>
      <w:r w:rsidR="00D21D53">
        <w:t>combo</w:t>
      </w:r>
      <w:r>
        <w:t xml:space="preserve"> que nos especificará si estos días son a </w:t>
      </w:r>
      <w:r w:rsidR="002B7093">
        <w:t>Té</w:t>
      </w:r>
      <w:r>
        <w:t xml:space="preserve">rmino o </w:t>
      </w:r>
      <w:r w:rsidR="002B7093">
        <w:t>C</w:t>
      </w:r>
      <w:r>
        <w:t>alendario. Valor contrato n</w:t>
      </w:r>
      <w:r w:rsidR="002B7093">
        <w:t>ú</w:t>
      </w:r>
      <w:r>
        <w:t>mero decimal con dos decimales obtenido desde el proceso de cotizaciones no modificable en este proceso, el campo años de garantía n</w:t>
      </w:r>
      <w:r w:rsidR="002B7093">
        <w:t>ú</w:t>
      </w:r>
      <w:r>
        <w:t xml:space="preserve">mero entero no mayor a 20, campo meses de garantía número entero de cero a doce (0-12), periodo de cobertura de la garantía la cual puede ser mensual, bimensual, trimestral, etc. según </w:t>
      </w:r>
      <w:r w:rsidR="002B7093">
        <w:t xml:space="preserve">el </w:t>
      </w:r>
      <w:r>
        <w:t>cat</w:t>
      </w:r>
      <w:r w:rsidR="002B7093">
        <w:t>á</w:t>
      </w:r>
      <w:r>
        <w:t xml:space="preserve">logo referido. </w:t>
      </w:r>
      <w:r w:rsidR="002E268F">
        <w:t>Además,</w:t>
      </w:r>
      <w:r>
        <w:t xml:space="preserve"> se define un combo con las opciones de póliza de garantía </w:t>
      </w:r>
      <w:r w:rsidR="002B7093">
        <w:t>en</w:t>
      </w:r>
      <w:r w:rsidR="0015785A">
        <w:t xml:space="preserve"> donde </w:t>
      </w:r>
      <w:r>
        <w:t xml:space="preserve">se </w:t>
      </w:r>
      <w:r w:rsidR="002E268F">
        <w:t>usarán</w:t>
      </w:r>
      <w:r>
        <w:t xml:space="preserve"> los códigos establecidos en el catálogo de referencia incluido un NO en caso de no poseer este requerimiento</w:t>
      </w:r>
      <w:r w:rsidR="00E603B7">
        <w:t xml:space="preserve"> y </w:t>
      </w:r>
      <w:r w:rsidR="002E268F">
        <w:t xml:space="preserve">un </w:t>
      </w:r>
      <w:r w:rsidR="00D21D53">
        <w:t>combo</w:t>
      </w:r>
      <w:r w:rsidR="002E268F">
        <w:t xml:space="preserve"> adicional el cual identifique que el proceso fue aceptado por el cliente</w:t>
      </w:r>
      <w:r>
        <w:t>.</w:t>
      </w:r>
      <w:r w:rsidR="002E268F">
        <w:br/>
      </w:r>
      <w:r w:rsidR="002E268F">
        <w:br/>
        <w:t xml:space="preserve">Se debe incluir una sección denominada formas de pago, para definir valores de anticipo fechas de los </w:t>
      </w:r>
      <w:r w:rsidR="00D21D53">
        <w:t>abonos realizados</w:t>
      </w:r>
      <w:r w:rsidR="002E268F">
        <w:t xml:space="preserve"> pactados para este contrato.</w:t>
      </w:r>
    </w:p>
    <w:p w14:paraId="5446E440" w14:textId="37183A61" w:rsidR="0045204D" w:rsidRDefault="002E268F">
      <w:r>
        <w:t xml:space="preserve">Para finalizar el proceso tendrá </w:t>
      </w:r>
      <w:r w:rsidR="00A07B31">
        <w:t>se habilitan diferentes</w:t>
      </w:r>
      <w:r>
        <w:t xml:space="preserve"> botones uno para guardar la información del proceso</w:t>
      </w:r>
      <w:r w:rsidR="00A07B31">
        <w:t xml:space="preserve">, </w:t>
      </w:r>
      <w:r>
        <w:t>otro el cual nos permita visualizar el pre contrato generado y un</w:t>
      </w:r>
      <w:r w:rsidR="00A07B31">
        <w:t xml:space="preserve">o </w:t>
      </w:r>
      <w:r>
        <w:t>que permita enviar el correo del precontrato para recibir la aceptación del cliente de las condiciones contractuales.</w:t>
      </w:r>
    </w:p>
    <w:p w14:paraId="568B4952" w14:textId="1CBC01DA" w:rsidR="00ED224E" w:rsidRDefault="00C9574C" w:rsidP="00C9574C">
      <w:pPr>
        <w:jc w:val="center"/>
      </w:pPr>
      <w:r>
        <w:rPr>
          <w:noProof/>
        </w:rPr>
        <w:drawing>
          <wp:anchor distT="0" distB="0" distL="114300" distR="114300" simplePos="0" relativeHeight="251658240" behindDoc="0" locked="0" layoutInCell="1" allowOverlap="1" wp14:anchorId="1A89112C" wp14:editId="307B8846">
            <wp:simplePos x="0" y="0"/>
            <wp:positionH relativeFrom="column">
              <wp:posOffset>609600</wp:posOffset>
            </wp:positionH>
            <wp:positionV relativeFrom="paragraph">
              <wp:posOffset>1833702</wp:posOffset>
            </wp:positionV>
            <wp:extent cx="4190762" cy="2538374"/>
            <wp:effectExtent l="0" t="0" r="635"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90762" cy="25383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08DC">
        <w:rPr>
          <w:noProof/>
        </w:rPr>
        <w:drawing>
          <wp:inline distT="0" distB="0" distL="0" distR="0" wp14:anchorId="404F1A87" wp14:editId="401E8F85">
            <wp:extent cx="4440326" cy="1813786"/>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58006" cy="1821008"/>
                    </a:xfrm>
                    <a:prstGeom prst="rect">
                      <a:avLst/>
                    </a:prstGeom>
                    <a:noFill/>
                    <a:ln>
                      <a:noFill/>
                    </a:ln>
                  </pic:spPr>
                </pic:pic>
              </a:graphicData>
            </a:graphic>
          </wp:inline>
        </w:drawing>
      </w:r>
    </w:p>
    <w:p w14:paraId="455A9278" w14:textId="12031EA9" w:rsidR="00C9574C" w:rsidRDefault="00C9574C"/>
    <w:p w14:paraId="28201DB1" w14:textId="77777777" w:rsidR="00C9574C" w:rsidRDefault="00C9574C"/>
    <w:p w14:paraId="27741BF4" w14:textId="77777777" w:rsidR="00C9574C" w:rsidRDefault="00C9574C"/>
    <w:p w14:paraId="2765C6B0" w14:textId="77777777" w:rsidR="00C9574C" w:rsidRDefault="00C9574C"/>
    <w:p w14:paraId="136A77D6" w14:textId="77777777" w:rsidR="00C9574C" w:rsidRDefault="00C9574C"/>
    <w:p w14:paraId="40A77A6A" w14:textId="77777777" w:rsidR="00C9574C" w:rsidRDefault="00C9574C"/>
    <w:p w14:paraId="13491CCF" w14:textId="241DF54C" w:rsidR="00EC08DC" w:rsidRDefault="00EC08DC"/>
    <w:p w14:paraId="7D008943" w14:textId="7B584665" w:rsidR="00EC08DC" w:rsidRDefault="00EC08DC"/>
    <w:p w14:paraId="252E166D" w14:textId="67AC3E91" w:rsidR="002E268F" w:rsidRDefault="002E268F">
      <w:r w:rsidRPr="00BC1291">
        <w:rPr>
          <w:b/>
          <w:bCs/>
          <w:i/>
          <w:iCs/>
        </w:rPr>
        <w:lastRenderedPageBreak/>
        <w:t>Contrato</w:t>
      </w:r>
      <w:r>
        <w:br/>
        <w:t xml:space="preserve">Tendremos al igual que los otros procesos una lista de los </w:t>
      </w:r>
      <w:proofErr w:type="spellStart"/>
      <w:r>
        <w:t>pre-contratos</w:t>
      </w:r>
      <w:proofErr w:type="spellEnd"/>
      <w:r>
        <w:t xml:space="preserve"> aceptados en las opciones una casilla para poder definir la fecha de firma del contrato</w:t>
      </w:r>
      <w:r w:rsidR="00D624B0">
        <w:t>,</w:t>
      </w:r>
      <w:r>
        <w:t xml:space="preserve"> esta pantalla nos permitirá ingresar la fecha de firma del contrato y un </w:t>
      </w:r>
      <w:r w:rsidR="00C9574C">
        <w:t>Combo</w:t>
      </w:r>
      <w:r>
        <w:t xml:space="preserve"> que defina la confirmación si este fue firmado o no, una vez marcado que el contrato fue firmado ya no se podrá cambiar la fecha del contrato</w:t>
      </w:r>
      <w:r w:rsidR="00BC1291">
        <w:t xml:space="preserve"> y el botón de generar contrato solo consultar</w:t>
      </w:r>
      <w:r w:rsidR="00D624B0">
        <w:t>á</w:t>
      </w:r>
      <w:r w:rsidR="00BC1291">
        <w:t xml:space="preserve"> el </w:t>
      </w:r>
      <w:r w:rsidR="00C70538">
        <w:t>C</w:t>
      </w:r>
      <w:r w:rsidR="00BC1291">
        <w:t xml:space="preserve">ontrato generado </w:t>
      </w:r>
      <w:r w:rsidR="00D624B0">
        <w:t>el mismo que no puede modificarse</w:t>
      </w:r>
      <w:r w:rsidR="00B8138C">
        <w:t>, y un botón adicional con el cual se pueda cargar al sistema el contrato ya con la firma de</w:t>
      </w:r>
      <w:r w:rsidR="00A854D6">
        <w:t xml:space="preserve"> cliente</w:t>
      </w:r>
      <w:r w:rsidR="00D624B0">
        <w:t>.</w:t>
      </w:r>
    </w:p>
    <w:p w14:paraId="16C5B147" w14:textId="794C67A1" w:rsidR="00BC1291" w:rsidRDefault="009C37FF" w:rsidP="00AB63FA">
      <w:pPr>
        <w:jc w:val="center"/>
      </w:pPr>
      <w:r>
        <w:rPr>
          <w:noProof/>
        </w:rPr>
        <w:drawing>
          <wp:inline distT="0" distB="0" distL="0" distR="0" wp14:anchorId="44AA770D" wp14:editId="64461ECE">
            <wp:extent cx="5179161" cy="2122297"/>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86068" cy="2125127"/>
                    </a:xfrm>
                    <a:prstGeom prst="rect">
                      <a:avLst/>
                    </a:prstGeom>
                    <a:noFill/>
                    <a:ln>
                      <a:noFill/>
                    </a:ln>
                  </pic:spPr>
                </pic:pic>
              </a:graphicData>
            </a:graphic>
          </wp:inline>
        </w:drawing>
      </w:r>
    </w:p>
    <w:p w14:paraId="74BFE142" w14:textId="0C70B776" w:rsidR="009C37FF" w:rsidRDefault="00AB63FA" w:rsidP="00AB63FA">
      <w:pPr>
        <w:jc w:val="center"/>
      </w:pPr>
      <w:r>
        <w:rPr>
          <w:noProof/>
        </w:rPr>
        <w:drawing>
          <wp:inline distT="0" distB="0" distL="0" distR="0" wp14:anchorId="48DBF818" wp14:editId="159DF910">
            <wp:extent cx="2809036" cy="153352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23220" cy="1541267"/>
                    </a:xfrm>
                    <a:prstGeom prst="rect">
                      <a:avLst/>
                    </a:prstGeom>
                    <a:noFill/>
                    <a:ln>
                      <a:noFill/>
                    </a:ln>
                  </pic:spPr>
                </pic:pic>
              </a:graphicData>
            </a:graphic>
          </wp:inline>
        </w:drawing>
      </w:r>
    </w:p>
    <w:p w14:paraId="69A3846E" w14:textId="411C5065" w:rsidR="002E268F" w:rsidRDefault="002E268F"/>
    <w:p w14:paraId="764503C3" w14:textId="77777777" w:rsidR="002E268F" w:rsidRDefault="002E268F"/>
    <w:p w14:paraId="5B4786B8" w14:textId="55B322B2" w:rsidR="0045204D" w:rsidRDefault="0045204D">
      <w:r>
        <w:t xml:space="preserve"> </w:t>
      </w:r>
    </w:p>
    <w:p w14:paraId="60B69A19" w14:textId="199F8D30" w:rsidR="008B406C" w:rsidRDefault="008B406C"/>
    <w:p w14:paraId="301767C2" w14:textId="77777777" w:rsidR="008B406C" w:rsidRDefault="008B406C"/>
    <w:sectPr w:rsidR="008B406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06C"/>
    <w:rsid w:val="0000701F"/>
    <w:rsid w:val="000B658F"/>
    <w:rsid w:val="0015785A"/>
    <w:rsid w:val="00291596"/>
    <w:rsid w:val="002B7093"/>
    <w:rsid w:val="002E268F"/>
    <w:rsid w:val="00327D49"/>
    <w:rsid w:val="004368A3"/>
    <w:rsid w:val="0045204D"/>
    <w:rsid w:val="004D3D0D"/>
    <w:rsid w:val="00617257"/>
    <w:rsid w:val="006B6E70"/>
    <w:rsid w:val="007A0F3A"/>
    <w:rsid w:val="007A26B2"/>
    <w:rsid w:val="00833E54"/>
    <w:rsid w:val="008B406C"/>
    <w:rsid w:val="009C37FF"/>
    <w:rsid w:val="00A07B31"/>
    <w:rsid w:val="00A854D6"/>
    <w:rsid w:val="00AA2ED2"/>
    <w:rsid w:val="00AB4465"/>
    <w:rsid w:val="00AB63FA"/>
    <w:rsid w:val="00B8138C"/>
    <w:rsid w:val="00BC1291"/>
    <w:rsid w:val="00C70538"/>
    <w:rsid w:val="00C9574C"/>
    <w:rsid w:val="00D21D53"/>
    <w:rsid w:val="00D624B0"/>
    <w:rsid w:val="00E4495E"/>
    <w:rsid w:val="00E603B7"/>
    <w:rsid w:val="00EC08DC"/>
    <w:rsid w:val="00ED224E"/>
    <w:rsid w:val="00F91331"/>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04122"/>
  <w15:chartTrackingRefBased/>
  <w15:docId w15:val="{C6D2F3EC-A356-4B0B-BE49-36D934F43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BC129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BC1291"/>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2F445-61DF-458B-AFDD-802E1DE64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608</Words>
  <Characters>3345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Byron Perrazo</dc:creator>
  <cp:keywords/>
  <dc:description/>
  <cp:lastModifiedBy>Byron Perrazo</cp:lastModifiedBy>
  <cp:revision>2</cp:revision>
  <dcterms:created xsi:type="dcterms:W3CDTF">2025-03-12T16:50:00Z</dcterms:created>
  <dcterms:modified xsi:type="dcterms:W3CDTF">2025-03-12T16:50:00Z</dcterms:modified>
</cp:coreProperties>
</file>