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“BD_Abstract”).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5CEDEB14" w14:textId="77777777" w:rsidR="007534B9" w:rsidRDefault="00D22B0F" w:rsidP="00D22B0F">
      <w:pPr>
        <w:pStyle w:val="TAMainText"/>
        <w:spacing w:after="240"/>
        <w:ind w:firstLine="0"/>
        <w:jc w:val="left"/>
      </w:pPr>
      <w:r>
        <w:t>General introduction; What is the problem/ impact of said problem; What has been done; What are the gaps; What did we do/ How did we fill gaps</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t>Implementation</w:t>
      </w:r>
    </w:p>
    <w:p w14:paraId="0C4C24FC" w14:textId="77777777" w:rsidR="005665C4" w:rsidRDefault="005665C4" w:rsidP="00F8527D">
      <w:pPr>
        <w:pStyle w:val="TAMainText"/>
        <w:spacing w:after="240"/>
        <w:ind w:firstLine="0"/>
        <w:jc w:val="left"/>
      </w:pPr>
      <w:r>
        <w:t>proteiNorm implemen</w:t>
      </w:r>
      <w:r w:rsidR="00F8527D">
        <w:t xml:space="preserve">ted in R statistical language </w:t>
      </w:r>
      <w:r w:rsidR="00F8527D" w:rsidRPr="00F8527D">
        <w:t>(</w:t>
      </w:r>
      <w:hyperlink r:id="rId7" w:history="1">
        <w:r w:rsidR="00F8527D" w:rsidRPr="00A3234F">
          <w:rPr>
            <w:rStyle w:val="Hyperlink"/>
          </w:rPr>
          <w:t>http://r-project.org</w:t>
        </w:r>
      </w:hyperlink>
      <w:r w:rsidR="00F8527D">
        <w:t>, version 3.6</w:t>
      </w:r>
      <w:r w:rsidR="00F8527D" w:rsidRPr="00F8527D">
        <w:t>)</w:t>
      </w:r>
      <w:r w:rsidR="00F8527D">
        <w:t xml:space="preserve"> using the package “</w:t>
      </w:r>
      <w:commentRangeStart w:id="0"/>
      <w:r w:rsidR="00F8527D">
        <w:t>shiny</w:t>
      </w:r>
      <w:commentRangeEnd w:id="0"/>
      <w:r w:rsidR="00F8527D">
        <w:rPr>
          <w:rStyle w:val="CommentReference"/>
        </w:rPr>
        <w:commentReference w:id="0"/>
      </w:r>
      <w:r w:rsidR="00F8527D">
        <w:t>” to provide a user-friendly user interface. proteiNorm 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7CFC98B2" w:rsidR="00B7306A" w:rsidRDefault="00987683" w:rsidP="00B7306A">
      <w:pPr>
        <w:pStyle w:val="TAMainText"/>
        <w:spacing w:after="240"/>
        <w:ind w:firstLine="0"/>
        <w:jc w:val="left"/>
      </w:pPr>
      <w:r>
        <w:t xml:space="preserve">As input, proteiNorm expects tab-separated peptide and/or protein </w:t>
      </w:r>
      <w:r>
        <w:t>data</w:t>
      </w:r>
      <w:r>
        <w:t xml:space="preserve"> produced by XXX (where is the data coming from)</w:t>
      </w:r>
      <w:r w:rsidR="005D2E75">
        <w:t xml:space="preserve">, where the column names of the measured intensities start with “Reporter intensity corrected ”, followed by an integer and an optional label (e.g. “Reporter </w:t>
      </w:r>
      <w:r w:rsidR="005D2E75">
        <w:t>intensity</w:t>
      </w:r>
      <w:r w:rsidR="005D2E75">
        <w:t xml:space="preserve"> </w:t>
      </w:r>
      <w:r w:rsidR="005D2E75">
        <w:t>corrected</w:t>
      </w:r>
      <w:r w:rsidR="005D2E75">
        <w:t xml:space="preserve"> 5 TMT2</w:t>
      </w:r>
      <w:r w:rsidR="005D2E75">
        <w:t>”,</w:t>
      </w:r>
      <w:r w:rsidR="005D2E75">
        <w:t xml:space="preserve">). </w:t>
      </w:r>
      <w:r w:rsidR="00240BAD" w:rsidRPr="00240BAD">
        <w:t>The raw data should not be in logarithmic scale</w:t>
      </w:r>
      <w:bookmarkStart w:id="1" w:name="_GoBack"/>
      <w:bookmarkEnd w:id="1"/>
    </w:p>
    <w:p w14:paraId="12DBC304" w14:textId="6DD42C0C" w:rsidR="00987683" w:rsidRDefault="00987683" w:rsidP="00B7306A">
      <w:pPr>
        <w:pStyle w:val="TAMainText"/>
        <w:spacing w:after="240"/>
        <w:ind w:firstLine="0"/>
        <w:jc w:val="left"/>
      </w:pPr>
      <w:r>
        <w:t>Raw data</w:t>
      </w:r>
    </w:p>
    <w:p w14:paraId="7FAAAB1C" w14:textId="46DDBBBA" w:rsidR="00987683" w:rsidRDefault="00987683" w:rsidP="00B7306A">
      <w:pPr>
        <w:pStyle w:val="TAMainText"/>
        <w:spacing w:after="240"/>
        <w:ind w:firstLine="0"/>
        <w:jc w:val="left"/>
      </w:pPr>
      <w:r>
        <w:t>TMT / label free</w:t>
      </w:r>
    </w:p>
    <w:p w14:paraId="62CB6589" w14:textId="5C3A4392" w:rsidR="00987683" w:rsidRDefault="00987683" w:rsidP="00B7306A">
      <w:pPr>
        <w:pStyle w:val="TAMainText"/>
        <w:spacing w:after="240"/>
        <w:ind w:firstLine="0"/>
        <w:jc w:val="left"/>
      </w:pPr>
      <w:r>
        <w:t>Column name: Reporter.intensity</w:t>
      </w:r>
      <w:r w:rsidRPr="00987683">
        <w:t>.corrected</w:t>
      </w:r>
      <w:r>
        <w:t>…</w:t>
      </w:r>
    </w:p>
    <w:p w14:paraId="36D33B0C" w14:textId="77777777" w:rsidR="005665C4" w:rsidRPr="00987683" w:rsidRDefault="005665C4" w:rsidP="005665C4">
      <w:pPr>
        <w:pStyle w:val="TAMainText"/>
        <w:numPr>
          <w:ilvl w:val="1"/>
          <w:numId w:val="12"/>
        </w:numPr>
        <w:spacing w:after="240"/>
        <w:jc w:val="left"/>
        <w:rPr>
          <w:b/>
        </w:rPr>
      </w:pPr>
      <w:r w:rsidRPr="00987683">
        <w:rPr>
          <w:b/>
        </w:rPr>
        <w:t>Normalization Methods</w:t>
      </w:r>
    </w:p>
    <w:p w14:paraId="608D1113" w14:textId="77777777" w:rsidR="005665C4" w:rsidRPr="00987683" w:rsidRDefault="005665C4" w:rsidP="005665C4">
      <w:pPr>
        <w:pStyle w:val="TAMainText"/>
        <w:numPr>
          <w:ilvl w:val="1"/>
          <w:numId w:val="12"/>
        </w:numPr>
        <w:spacing w:after="240"/>
        <w:jc w:val="left"/>
        <w:rPr>
          <w:b/>
        </w:rPr>
      </w:pPr>
      <w:r w:rsidRPr="00987683">
        <w:rPr>
          <w:b/>
        </w:rPr>
        <w:t>Differential Analysis</w:t>
      </w:r>
    </w:p>
    <w:p w14:paraId="1ED4FE51" w14:textId="77777777" w:rsidR="005665C4" w:rsidRPr="00987683" w:rsidRDefault="005665C4" w:rsidP="005665C4">
      <w:pPr>
        <w:pStyle w:val="TAMainText"/>
        <w:numPr>
          <w:ilvl w:val="1"/>
          <w:numId w:val="12"/>
        </w:numPr>
        <w:spacing w:after="240"/>
        <w:jc w:val="left"/>
        <w:rPr>
          <w:b/>
        </w:rPr>
      </w:pPr>
      <w:r w:rsidRPr="00987683">
        <w:rPr>
          <w:b/>
        </w:rPr>
        <w:lastRenderedPageBreak/>
        <w:t xml:space="preserve">Estimating Empirical Statistical Power </w:t>
      </w: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525BDD1D" w14:textId="77777777" w:rsidR="007534B9" w:rsidRPr="00987683" w:rsidRDefault="007534B9" w:rsidP="00D22B0F">
      <w:pPr>
        <w:pStyle w:val="TAMainText"/>
        <w:numPr>
          <w:ilvl w:val="0"/>
          <w:numId w:val="11"/>
        </w:numPr>
        <w:spacing w:after="240"/>
        <w:jc w:val="left"/>
        <w:rPr>
          <w:b/>
        </w:rPr>
      </w:pPr>
      <w:r w:rsidRPr="00987683">
        <w:rPr>
          <w:b/>
        </w:rPr>
        <w:t>Conclusion</w:t>
      </w:r>
    </w:p>
    <w:p w14:paraId="293E893D" w14:textId="77777777" w:rsidR="007534B9" w:rsidRPr="00987683" w:rsidRDefault="007534B9" w:rsidP="00D22B0F">
      <w:pPr>
        <w:pStyle w:val="TAMainText"/>
        <w:numPr>
          <w:ilvl w:val="0"/>
          <w:numId w:val="11"/>
        </w:numPr>
        <w:spacing w:after="240"/>
        <w:jc w:val="left"/>
        <w:rPr>
          <w:b/>
        </w:rPr>
      </w:pPr>
      <w:r w:rsidRPr="00987683">
        <w:rPr>
          <w:b/>
        </w:rPr>
        <w:t>References</w:t>
      </w:r>
    </w:p>
    <w:p w14:paraId="5F23AB9F" w14:textId="77777777" w:rsidR="007534B9" w:rsidRDefault="007534B9" w:rsidP="000B5610">
      <w:pPr>
        <w:pStyle w:val="TAMainText"/>
        <w:spacing w:after="240"/>
        <w:ind w:firstLine="0"/>
        <w:jc w:val="left"/>
      </w:pPr>
    </w:p>
    <w:p w14:paraId="767BD105" w14:textId="77777777" w:rsidR="00AB34C5" w:rsidRDefault="00AB34C5" w:rsidP="000B5610">
      <w:pPr>
        <w:pStyle w:val="TAMainText"/>
        <w:spacing w:after="240"/>
        <w:ind w:firstLine="0"/>
        <w:jc w:val="left"/>
      </w:pPr>
      <w:r>
        <w:t xml:space="preserve">TEXT (Word Style “TA_Main_Text”).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14:paraId="070E99FE" w14:textId="77777777" w:rsidR="00AB34C5" w:rsidRDefault="00AB34C5" w:rsidP="00AB34C5">
      <w:pPr>
        <w:pStyle w:val="VAFigureCaption"/>
        <w:spacing w:after="240"/>
        <w:jc w:val="left"/>
      </w:pPr>
      <w:r>
        <w:t>FIGURES (Word Style “VA_Figure_Caption”).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6364B69" w14:textId="77777777" w:rsidR="00AB34C5" w:rsidRDefault="00C10EE0" w:rsidP="00C10EE0">
      <w:pPr>
        <w:pStyle w:val="VCSchemeTitle"/>
        <w:spacing w:after="240"/>
        <w:jc w:val="left"/>
      </w:pPr>
      <w:r>
        <w:lastRenderedPageBreak/>
        <w:t xml:space="preserve">SCHEMES </w:t>
      </w:r>
      <w:r w:rsidR="00AB34C5">
        <w:t>(Word Style “VC_Scheme_Title”).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“FD_Scheme_Footnote”), inserted after the artwork.</w:t>
      </w:r>
    </w:p>
    <w:p w14:paraId="7BF7E670" w14:textId="77777777" w:rsidR="00AB34C5" w:rsidRDefault="00C10EE0" w:rsidP="00C10EE0">
      <w:pPr>
        <w:pStyle w:val="VBChartTitle"/>
        <w:spacing w:after="240"/>
        <w:jc w:val="left"/>
      </w:pPr>
      <w:r>
        <w:t xml:space="preserve">CHARTS </w:t>
      </w:r>
      <w:r w:rsidR="00AB34C5">
        <w:t>(Word Style “VB_Chart_Title”).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“FC_Chart_Footnote”). To insert the chart into the template, be sure it is already sized appropriately and paste it immediately after the chart title.</w:t>
      </w:r>
    </w:p>
    <w:p w14:paraId="70505B15"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“VD_Table_Title”). The title should be understandable without reference to the text. Put details in footnotes, not in the title (use Word Style “FE_Table_Footnote”). Define nonstandard abbreviations in footnotes.</w:t>
      </w:r>
    </w:p>
    <w:p w14:paraId="55C33355" w14:textId="77777777" w:rsidR="00AB34C5" w:rsidRDefault="00AB34C5" w:rsidP="00C10EE0">
      <w:pPr>
        <w:pStyle w:val="TCTableBody"/>
        <w:spacing w:line="480" w:lineRule="auto"/>
        <w:jc w:val="left"/>
      </w:pPr>
      <w:r>
        <w:t xml:space="preserve">Use tables (Word Style “TC_Table_Body”) when the data cannot be presented clearly as narrative, when many precise numbers must be presented, or when more meaningful interrelationships can be conveyed by the tabular format. </w:t>
      </w:r>
      <w:r w:rsidRPr="00AB34C5">
        <w:t>Do not use Word Style “TC_Table_Body”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3C9523B6" w14:textId="77777777" w:rsidR="00AB34C5" w:rsidRDefault="00C10EE0" w:rsidP="00C10EE0">
      <w:pPr>
        <w:pStyle w:val="BIEmailAddress"/>
        <w:jc w:val="left"/>
      </w:pPr>
      <w:r w:rsidRPr="00C10EE0">
        <w:rPr>
          <w:b/>
        </w:rPr>
        <w:lastRenderedPageBreak/>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087E32B" w14:textId="77777777" w:rsidR="00DD6DBB" w:rsidRDefault="00C10EE0" w:rsidP="000B5610">
      <w:pPr>
        <w:pStyle w:val="TESupportingInformation"/>
        <w:spacing w:after="240"/>
        <w:ind w:firstLine="0"/>
        <w:jc w:val="left"/>
      </w:pPr>
      <w:r>
        <w:t>ASSOCIATED CONTENT</w:t>
      </w:r>
    </w:p>
    <w:p w14:paraId="3822D199" w14:textId="77777777" w:rsidR="00C10EE0" w:rsidRPr="00C10EE0" w:rsidRDefault="00C10EE0" w:rsidP="000B5610">
      <w:pPr>
        <w:pStyle w:val="TESupportingInformation"/>
        <w:spacing w:after="240"/>
        <w:ind w:firstLine="0"/>
        <w:jc w:val="left"/>
      </w:pPr>
      <w:r w:rsidRPr="00BE533F">
        <w:t>(Word Style “TE_Supporting_</w:t>
      </w:r>
      <w:r w:rsidRPr="00C10EE0">
        <w:t xml:space="preserve">Information”).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r w:rsidR="00B44641" w:rsidRPr="00B44641">
        <w:t>brief description (file type, i.e., PDF)</w:t>
      </w:r>
      <w:r w:rsidR="0031373B">
        <w:br/>
      </w:r>
      <w:r w:rsidR="00B44641" w:rsidRPr="00B44641">
        <w:t>brief description (file type, i.e., PDF)</w:t>
      </w:r>
    </w:p>
    <w:p w14:paraId="2ACFA06B" w14:textId="77777777" w:rsidR="00DD6DBB" w:rsidRDefault="00DD6DBB" w:rsidP="00DD6DBB">
      <w:pPr>
        <w:pStyle w:val="FACorrespondingAuthorFootnote"/>
        <w:spacing w:after="0"/>
        <w:jc w:val="left"/>
      </w:pPr>
      <w:r>
        <w:t>AUTHOR INFORMATION</w:t>
      </w:r>
    </w:p>
    <w:p w14:paraId="7A49E76F" w14:textId="77777777" w:rsidR="00DD6DBB" w:rsidRPr="00DD6DBB" w:rsidRDefault="00DD6DBB" w:rsidP="004E7185">
      <w:pPr>
        <w:pStyle w:val="FAAuthorInfoSubtitle"/>
      </w:pPr>
      <w:r w:rsidRPr="00DD6DBB">
        <w:t>Corresponding Author</w:t>
      </w:r>
    </w:p>
    <w:p w14:paraId="004080DE" w14:textId="77777777" w:rsidR="009246AD" w:rsidRDefault="00DD6DBB" w:rsidP="00DD6DBB">
      <w:pPr>
        <w:pStyle w:val="FACorrespondingAuthorFootnote"/>
        <w:spacing w:after="240"/>
        <w:jc w:val="left"/>
      </w:pPr>
      <w:r>
        <w:t>*</w:t>
      </w:r>
      <w:r w:rsidR="009246AD">
        <w:t xml:space="preserve">(Word Style “FA_Corresponding_Author_Footnote”). </w:t>
      </w:r>
      <w:r w:rsidR="00C10EE0" w:rsidRPr="003E5207">
        <w:t>* (Word Style “FA_Corresponding_Author_Footnote”). Give contact information for the author(s) to whom correspondence should be addressed.</w:t>
      </w:r>
    </w:p>
    <w:p w14:paraId="459C7BB9" w14:textId="77777777" w:rsidR="00C10EE0" w:rsidRPr="00DD6DBB" w:rsidRDefault="00C10EE0" w:rsidP="00DD6DBB">
      <w:pPr>
        <w:pStyle w:val="FAAuthorInfoSubtitle"/>
      </w:pPr>
      <w:r w:rsidRPr="00DD6DBB">
        <w:t>Present Addresses</w:t>
      </w:r>
    </w:p>
    <w:p w14:paraId="1F432F1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6F726722" w14:textId="77777777" w:rsidR="00C10EE0" w:rsidRPr="00DD6DBB" w:rsidRDefault="00C10EE0" w:rsidP="00DD6DBB">
      <w:pPr>
        <w:pStyle w:val="FAAuthorInfoSubtitle"/>
      </w:pPr>
      <w:r w:rsidRPr="00DD6DBB">
        <w:t>Author Contributions</w:t>
      </w:r>
    </w:p>
    <w:p w14:paraId="12EB852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(match statement to author names with a symbol)</w:t>
      </w:r>
    </w:p>
    <w:p w14:paraId="705F0D8A" w14:textId="77777777" w:rsidR="00C10EE0" w:rsidRPr="00DD6DBB" w:rsidRDefault="00C10EE0" w:rsidP="00DD6DBB">
      <w:pPr>
        <w:pStyle w:val="FAAuthorInfoSubtitle"/>
      </w:pPr>
      <w:r w:rsidRPr="00DD6DBB">
        <w:t>Funding Sources</w:t>
      </w:r>
    </w:p>
    <w:p w14:paraId="09975D13"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EDA51C9" w14:textId="77777777" w:rsidR="00DD6DBB" w:rsidRPr="00DD6DBB" w:rsidRDefault="00C10EE0" w:rsidP="00DD6DBB">
      <w:pPr>
        <w:pStyle w:val="FAAuthorInfoSubtitle"/>
      </w:pPr>
      <w:r w:rsidRPr="00DD6DBB">
        <w:t>Notes</w:t>
      </w:r>
    </w:p>
    <w:p w14:paraId="6880421E"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B755849" w14:textId="77777777" w:rsidR="00DD6DBB" w:rsidRDefault="00DD6DBB" w:rsidP="000B5610">
      <w:pPr>
        <w:pStyle w:val="TDAcknowledgments"/>
        <w:spacing w:before="0" w:after="0"/>
        <w:ind w:firstLine="0"/>
        <w:jc w:val="left"/>
      </w:pPr>
      <w:r>
        <w:t>ACKNOWLEDGMENT</w:t>
      </w:r>
    </w:p>
    <w:p w14:paraId="7FC8A4C2" w14:textId="77777777" w:rsidR="009246AD" w:rsidRDefault="009246AD" w:rsidP="000B5610">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4F65A82D" w14:textId="77777777" w:rsidR="00DD6DBB" w:rsidRDefault="00DD6DBB" w:rsidP="00DD6DBB">
      <w:r>
        <w:t>ABBREVIATIONS</w:t>
      </w:r>
    </w:p>
    <w:p w14:paraId="09F1B060"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1808072D" w14:textId="77777777" w:rsidR="00DD6DBB" w:rsidRDefault="00DD6DBB" w:rsidP="000B5610">
      <w:pPr>
        <w:pStyle w:val="TFReferencesSection"/>
        <w:spacing w:after="0"/>
        <w:ind w:firstLine="0"/>
      </w:pPr>
      <w:r>
        <w:t>REFERENCES</w:t>
      </w:r>
    </w:p>
    <w:p w14:paraId="07081AF3" w14:textId="77777777" w:rsidR="00683131" w:rsidRDefault="009246AD" w:rsidP="00683131">
      <w:pPr>
        <w:pStyle w:val="TFReferencesSection"/>
        <w:spacing w:after="240"/>
        <w:ind w:firstLine="0"/>
        <w:jc w:val="left"/>
      </w:pPr>
      <w:r>
        <w:t xml:space="preserve">(Word </w:t>
      </w:r>
      <w:r w:rsidR="00DD6DBB">
        <w:t>Style “TF_References_Section”).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11"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5CFE8855" w14:textId="77777777" w:rsidR="009246AD" w:rsidRDefault="009246AD" w:rsidP="00FF2D4B">
      <w:pPr>
        <w:pStyle w:val="TFReferencesSection"/>
        <w:spacing w:after="240" w:line="360" w:lineRule="auto"/>
        <w:ind w:left="450" w:firstLine="720"/>
        <w:jc w:val="left"/>
      </w:pPr>
    </w:p>
    <w:p w14:paraId="2BC11D97" w14:textId="77777777" w:rsidR="00C10EE0" w:rsidRDefault="00C10EE0" w:rsidP="000B5610">
      <w:pPr>
        <w:pStyle w:val="BHBriefs"/>
        <w:spacing w:after="240"/>
        <w:jc w:val="left"/>
      </w:pPr>
      <w:r>
        <w:t>BRIEFS (</w:t>
      </w:r>
      <w:r w:rsidR="000B5610">
        <w:t xml:space="preserve">Word </w:t>
      </w:r>
      <w:r>
        <w:t>Style “BH_Briefs”). If you are submitting your paper to a journal that requires a brief, provide a one-sentence synopsis for inclusion in the Table of Contents.</w:t>
      </w:r>
    </w:p>
    <w:p w14:paraId="2A98F53C" w14:textId="77777777" w:rsidR="009246AD" w:rsidRDefault="009246AD" w:rsidP="000B5610">
      <w:pPr>
        <w:pStyle w:val="SNSynopsisTOC"/>
        <w:spacing w:after="240"/>
        <w:jc w:val="left"/>
      </w:pPr>
      <w:r>
        <w:t xml:space="preserve">SYNOPSIS (Word Style “SN_Synopsis_TOC”).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Winston Chang, Joe Cheng, JJ Allaire, Yihui Xie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9E3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11DAF" w14:textId="77777777" w:rsidR="008B0F7C" w:rsidRDefault="008B0F7C">
      <w:r>
        <w:separator/>
      </w:r>
    </w:p>
  </w:endnote>
  <w:endnote w:type="continuationSeparator" w:id="0">
    <w:p w14:paraId="5C3E35F7" w14:textId="77777777" w:rsidR="008B0F7C" w:rsidRDefault="008B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60B70F03"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417E">
      <w:rPr>
        <w:rStyle w:val="PageNumber"/>
        <w:noProof/>
      </w:rPr>
      <w:t>3</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825DE" w14:textId="77777777" w:rsidR="008B0F7C" w:rsidRDefault="008B0F7C">
      <w:r>
        <w:separator/>
      </w:r>
    </w:p>
  </w:footnote>
  <w:footnote w:type="continuationSeparator" w:id="0">
    <w:p w14:paraId="77ACB810" w14:textId="77777777" w:rsidR="008B0F7C" w:rsidRDefault="008B0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A0F9B"/>
    <w:rsid w:val="000B2EEB"/>
    <w:rsid w:val="000B5610"/>
    <w:rsid w:val="000B6C7E"/>
    <w:rsid w:val="000C05CC"/>
    <w:rsid w:val="00111D9F"/>
    <w:rsid w:val="00195ACA"/>
    <w:rsid w:val="001A7A90"/>
    <w:rsid w:val="001F6A08"/>
    <w:rsid w:val="00212B1D"/>
    <w:rsid w:val="00240BAD"/>
    <w:rsid w:val="00271A02"/>
    <w:rsid w:val="002A7493"/>
    <w:rsid w:val="002C3431"/>
    <w:rsid w:val="0031373B"/>
    <w:rsid w:val="00324128"/>
    <w:rsid w:val="00361E35"/>
    <w:rsid w:val="003664E9"/>
    <w:rsid w:val="003679A1"/>
    <w:rsid w:val="003A42F0"/>
    <w:rsid w:val="003B4AF3"/>
    <w:rsid w:val="003E1F76"/>
    <w:rsid w:val="00475FD2"/>
    <w:rsid w:val="004E283C"/>
    <w:rsid w:val="004E7185"/>
    <w:rsid w:val="005553EF"/>
    <w:rsid w:val="005665C4"/>
    <w:rsid w:val="00567E81"/>
    <w:rsid w:val="00591A57"/>
    <w:rsid w:val="005D0C10"/>
    <w:rsid w:val="005D2E75"/>
    <w:rsid w:val="006455A5"/>
    <w:rsid w:val="00683131"/>
    <w:rsid w:val="006A3E34"/>
    <w:rsid w:val="006B2581"/>
    <w:rsid w:val="007000D9"/>
    <w:rsid w:val="00747701"/>
    <w:rsid w:val="007534B9"/>
    <w:rsid w:val="007629D3"/>
    <w:rsid w:val="00794616"/>
    <w:rsid w:val="007A11AD"/>
    <w:rsid w:val="008047DE"/>
    <w:rsid w:val="00807AE2"/>
    <w:rsid w:val="008633FA"/>
    <w:rsid w:val="008655C0"/>
    <w:rsid w:val="008B0F7C"/>
    <w:rsid w:val="008C6EEB"/>
    <w:rsid w:val="008D30F9"/>
    <w:rsid w:val="008D53B2"/>
    <w:rsid w:val="00912169"/>
    <w:rsid w:val="0092037A"/>
    <w:rsid w:val="009246AD"/>
    <w:rsid w:val="00987683"/>
    <w:rsid w:val="009F2E7E"/>
    <w:rsid w:val="00A02D62"/>
    <w:rsid w:val="00A11C15"/>
    <w:rsid w:val="00A20EB5"/>
    <w:rsid w:val="00A764EF"/>
    <w:rsid w:val="00AB34C5"/>
    <w:rsid w:val="00AF4F6D"/>
    <w:rsid w:val="00AF7F6A"/>
    <w:rsid w:val="00B05A88"/>
    <w:rsid w:val="00B44641"/>
    <w:rsid w:val="00B7306A"/>
    <w:rsid w:val="00B7618D"/>
    <w:rsid w:val="00BD2C44"/>
    <w:rsid w:val="00C10EE0"/>
    <w:rsid w:val="00C12556"/>
    <w:rsid w:val="00C6170A"/>
    <w:rsid w:val="00D22B0F"/>
    <w:rsid w:val="00D318E5"/>
    <w:rsid w:val="00D32E24"/>
    <w:rsid w:val="00D5417E"/>
    <w:rsid w:val="00DD6DBB"/>
    <w:rsid w:val="00E074F2"/>
    <w:rsid w:val="00E91482"/>
    <w:rsid w:val="00E96302"/>
    <w:rsid w:val="00F03166"/>
    <w:rsid w:val="00F134F5"/>
    <w:rsid w:val="00F47B85"/>
    <w:rsid w:val="00F54BDD"/>
    <w:rsid w:val="00F5645C"/>
    <w:rsid w:val="00F8527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r-project.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acs.org/page/4authors/index.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0</TotalTime>
  <Pages>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7453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2</cp:revision>
  <cp:lastPrinted>2008-06-11T21:33:00Z</cp:lastPrinted>
  <dcterms:created xsi:type="dcterms:W3CDTF">2019-12-16T22:13:00Z</dcterms:created>
  <dcterms:modified xsi:type="dcterms:W3CDTF">2019-12-16T22:13:00Z</dcterms:modified>
</cp:coreProperties>
</file>